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090C" w:rsidRPr="00CA090C" w:rsidRDefault="00CA090C" w:rsidP="00CA090C">
      <w:pPr>
        <w:numPr>
          <w:ilvl w:val="0"/>
          <w:numId w:val="2"/>
        </w:numPr>
        <w:tabs>
          <w:tab w:val="left" w:pos="3686"/>
        </w:tabs>
        <w:spacing w:before="120" w:after="120"/>
        <w:ind w:left="3828" w:hanging="3771"/>
        <w:rPr>
          <w:color w:val="000000" w:themeColor="text1"/>
        </w:rPr>
      </w:pPr>
      <w:r w:rsidRPr="00CA090C">
        <w:rPr>
          <w:b/>
          <w:color w:val="000000" w:themeColor="text1"/>
        </w:rPr>
        <w:t>Tên học phần</w:t>
      </w:r>
      <w:r w:rsidRPr="00CA090C">
        <w:rPr>
          <w:b/>
          <w:color w:val="000000" w:themeColor="text1"/>
        </w:rPr>
        <w:tab/>
        <w:t>: AN TOÀN VÀ MÔI TRƯỜNG CÔNG NGHIỆP</w:t>
      </w:r>
    </w:p>
    <w:p w:rsidR="00CA090C" w:rsidRPr="00CA090C" w:rsidRDefault="00CA090C" w:rsidP="00CA090C">
      <w:pPr>
        <w:numPr>
          <w:ilvl w:val="0"/>
          <w:numId w:val="2"/>
        </w:numPr>
        <w:tabs>
          <w:tab w:val="left" w:pos="3686"/>
        </w:tabs>
        <w:spacing w:before="120" w:after="120"/>
        <w:rPr>
          <w:color w:val="000000" w:themeColor="text1"/>
        </w:rPr>
      </w:pPr>
      <w:r w:rsidRPr="00CA090C">
        <w:rPr>
          <w:b/>
          <w:color w:val="000000" w:themeColor="text1"/>
        </w:rPr>
        <w:t>Mã học phần</w:t>
      </w:r>
      <w:r w:rsidRPr="00CA090C">
        <w:rPr>
          <w:b/>
          <w:color w:val="000000" w:themeColor="text1"/>
        </w:rPr>
        <w:tab/>
        <w:t>:</w:t>
      </w:r>
      <w:r w:rsidRPr="00CA090C">
        <w:rPr>
          <w:color w:val="000000" w:themeColor="text1"/>
        </w:rPr>
        <w:t xml:space="preserve"> </w:t>
      </w:r>
      <w:r w:rsidRPr="00CA090C">
        <w:rPr>
          <w:b/>
          <w:color w:val="000000" w:themeColor="text1"/>
          <w:sz w:val="26"/>
          <w:szCs w:val="26"/>
        </w:rPr>
        <w:t>3103031006</w:t>
      </w:r>
    </w:p>
    <w:p w:rsidR="00CA090C" w:rsidRPr="00CA090C" w:rsidRDefault="00CA090C" w:rsidP="00CA090C">
      <w:pPr>
        <w:numPr>
          <w:ilvl w:val="0"/>
          <w:numId w:val="2"/>
        </w:numPr>
        <w:tabs>
          <w:tab w:val="left" w:pos="3686"/>
        </w:tabs>
        <w:spacing w:before="120" w:after="120"/>
        <w:rPr>
          <w:color w:val="000000" w:themeColor="text1"/>
        </w:rPr>
      </w:pPr>
      <w:r w:rsidRPr="00CA090C">
        <w:rPr>
          <w:b/>
          <w:color w:val="000000" w:themeColor="text1"/>
        </w:rPr>
        <w:t>Số đơn vị học trình</w:t>
      </w:r>
      <w:r w:rsidRPr="00CA090C">
        <w:rPr>
          <w:b/>
          <w:color w:val="000000" w:themeColor="text1"/>
        </w:rPr>
        <w:tab/>
        <w:t>: 2(2,0,4)</w:t>
      </w:r>
      <w:r w:rsidRPr="00CA090C">
        <w:rPr>
          <w:b/>
          <w:color w:val="000000" w:themeColor="text1"/>
        </w:rPr>
        <w:tab/>
      </w:r>
      <w:bookmarkStart w:id="0" w:name="_GoBack"/>
      <w:bookmarkEnd w:id="0"/>
    </w:p>
    <w:p w:rsidR="00CA090C" w:rsidRPr="00CA090C" w:rsidRDefault="00CA090C" w:rsidP="00CA090C">
      <w:pPr>
        <w:numPr>
          <w:ilvl w:val="0"/>
          <w:numId w:val="2"/>
        </w:numPr>
        <w:tabs>
          <w:tab w:val="left" w:pos="3686"/>
        </w:tabs>
        <w:spacing w:before="120" w:after="120"/>
        <w:rPr>
          <w:b/>
          <w:color w:val="000000" w:themeColor="text1"/>
        </w:rPr>
      </w:pPr>
      <w:r w:rsidRPr="00CA090C">
        <w:rPr>
          <w:b/>
          <w:color w:val="000000" w:themeColor="text1"/>
        </w:rPr>
        <w:t>Trình độ</w:t>
      </w:r>
      <w:r w:rsidRPr="00CA090C">
        <w:rPr>
          <w:b/>
          <w:color w:val="000000" w:themeColor="text1"/>
        </w:rPr>
        <w:tab/>
        <w:t>: Dành cho sinh viên năm thứ 1</w:t>
      </w:r>
    </w:p>
    <w:p w:rsidR="00CA090C" w:rsidRPr="00CA090C" w:rsidRDefault="00CA090C" w:rsidP="00CA090C">
      <w:pPr>
        <w:numPr>
          <w:ilvl w:val="0"/>
          <w:numId w:val="2"/>
        </w:numPr>
        <w:tabs>
          <w:tab w:val="left" w:pos="3686"/>
        </w:tabs>
        <w:spacing w:before="120" w:after="120"/>
        <w:rPr>
          <w:color w:val="000000" w:themeColor="text1"/>
        </w:rPr>
      </w:pPr>
      <w:r w:rsidRPr="00CA090C">
        <w:rPr>
          <w:b/>
          <w:color w:val="000000" w:themeColor="text1"/>
        </w:rPr>
        <w:t>Phân bố thời gian</w:t>
      </w:r>
      <w:r w:rsidRPr="00CA090C">
        <w:rPr>
          <w:color w:val="000000" w:themeColor="text1"/>
        </w:rPr>
        <w:t>:</w:t>
      </w:r>
    </w:p>
    <w:p w:rsidR="00CA090C" w:rsidRPr="00CA090C" w:rsidRDefault="00CA090C" w:rsidP="00CA090C">
      <w:pPr>
        <w:numPr>
          <w:ilvl w:val="1"/>
          <w:numId w:val="1"/>
        </w:numPr>
        <w:tabs>
          <w:tab w:val="clear" w:pos="928"/>
          <w:tab w:val="num" w:pos="709"/>
          <w:tab w:val="left" w:pos="3686"/>
        </w:tabs>
        <w:spacing w:before="120" w:after="120"/>
        <w:ind w:left="0" w:firstLine="426"/>
        <w:jc w:val="both"/>
        <w:rPr>
          <w:iCs/>
          <w:color w:val="000000" w:themeColor="text1"/>
        </w:rPr>
      </w:pPr>
      <w:r w:rsidRPr="00CA090C">
        <w:rPr>
          <w:iCs/>
          <w:color w:val="000000" w:themeColor="text1"/>
        </w:rPr>
        <w:t>Lý thuyết</w:t>
      </w:r>
      <w:r w:rsidRPr="00CA090C">
        <w:rPr>
          <w:iCs/>
          <w:color w:val="000000" w:themeColor="text1"/>
        </w:rPr>
        <w:tab/>
        <w:t>: 30 tiết</w:t>
      </w:r>
    </w:p>
    <w:p w:rsidR="00CA090C" w:rsidRPr="00CA090C" w:rsidRDefault="00CA090C" w:rsidP="00CA090C">
      <w:pPr>
        <w:numPr>
          <w:ilvl w:val="1"/>
          <w:numId w:val="1"/>
        </w:numPr>
        <w:tabs>
          <w:tab w:val="clear" w:pos="928"/>
          <w:tab w:val="num" w:pos="709"/>
          <w:tab w:val="left" w:pos="3686"/>
        </w:tabs>
        <w:spacing w:before="120" w:after="120"/>
        <w:ind w:left="0" w:firstLine="426"/>
        <w:jc w:val="both"/>
        <w:rPr>
          <w:iCs/>
          <w:color w:val="000000" w:themeColor="text1"/>
        </w:rPr>
      </w:pPr>
      <w:r w:rsidRPr="00CA090C">
        <w:rPr>
          <w:iCs/>
          <w:color w:val="000000" w:themeColor="text1"/>
        </w:rPr>
        <w:t>Thực tập phòng thí nghiệm</w:t>
      </w:r>
      <w:r w:rsidRPr="00CA090C">
        <w:rPr>
          <w:iCs/>
          <w:color w:val="000000" w:themeColor="text1"/>
        </w:rPr>
        <w:tab/>
        <w:t xml:space="preserve">: 0 tiết </w:t>
      </w:r>
    </w:p>
    <w:p w:rsidR="00CA090C" w:rsidRPr="00CA090C" w:rsidRDefault="00CA090C" w:rsidP="00CA090C">
      <w:pPr>
        <w:numPr>
          <w:ilvl w:val="1"/>
          <w:numId w:val="1"/>
        </w:numPr>
        <w:tabs>
          <w:tab w:val="clear" w:pos="928"/>
          <w:tab w:val="num" w:pos="709"/>
          <w:tab w:val="left" w:pos="3686"/>
        </w:tabs>
        <w:spacing w:before="120" w:after="120"/>
        <w:ind w:left="0" w:firstLine="426"/>
        <w:jc w:val="both"/>
        <w:rPr>
          <w:iCs/>
          <w:color w:val="000000" w:themeColor="text1"/>
        </w:rPr>
      </w:pPr>
      <w:r w:rsidRPr="00CA090C">
        <w:rPr>
          <w:iCs/>
          <w:color w:val="000000" w:themeColor="text1"/>
        </w:rPr>
        <w:t xml:space="preserve">Thực hành </w:t>
      </w:r>
      <w:r w:rsidRPr="00CA090C">
        <w:rPr>
          <w:iCs/>
          <w:color w:val="000000" w:themeColor="text1"/>
        </w:rPr>
        <w:tab/>
        <w:t>: 0 tiết</w:t>
      </w:r>
    </w:p>
    <w:p w:rsidR="00CA090C" w:rsidRPr="00CA090C" w:rsidRDefault="00CA090C" w:rsidP="00CA090C">
      <w:pPr>
        <w:numPr>
          <w:ilvl w:val="1"/>
          <w:numId w:val="1"/>
        </w:numPr>
        <w:tabs>
          <w:tab w:val="clear" w:pos="928"/>
          <w:tab w:val="num" w:pos="709"/>
          <w:tab w:val="left" w:pos="3686"/>
        </w:tabs>
        <w:spacing w:before="120" w:after="120"/>
        <w:ind w:left="0" w:firstLine="426"/>
        <w:jc w:val="both"/>
        <w:rPr>
          <w:iCs/>
          <w:color w:val="000000" w:themeColor="text1"/>
        </w:rPr>
      </w:pPr>
      <w:r w:rsidRPr="00CA090C">
        <w:rPr>
          <w:iCs/>
          <w:color w:val="000000" w:themeColor="text1"/>
        </w:rPr>
        <w:t xml:space="preserve">Tự học </w:t>
      </w:r>
      <w:r w:rsidRPr="00CA090C">
        <w:rPr>
          <w:iCs/>
          <w:color w:val="000000" w:themeColor="text1"/>
        </w:rPr>
        <w:tab/>
        <w:t>: 60 tiết</w:t>
      </w:r>
    </w:p>
    <w:p w:rsidR="00CA090C" w:rsidRPr="00CA090C" w:rsidRDefault="00CA090C" w:rsidP="00CA090C">
      <w:pPr>
        <w:numPr>
          <w:ilvl w:val="0"/>
          <w:numId w:val="2"/>
        </w:numPr>
        <w:tabs>
          <w:tab w:val="left" w:pos="3686"/>
        </w:tabs>
        <w:spacing w:before="120" w:after="120"/>
        <w:rPr>
          <w:b/>
          <w:color w:val="000000" w:themeColor="text1"/>
        </w:rPr>
      </w:pPr>
      <w:r w:rsidRPr="00CA090C">
        <w:rPr>
          <w:b/>
          <w:color w:val="000000" w:themeColor="text1"/>
        </w:rPr>
        <w:t>Điều kiện tiên quyết</w:t>
      </w:r>
      <w:r w:rsidRPr="00CA090C">
        <w:rPr>
          <w:b/>
          <w:color w:val="000000" w:themeColor="text1"/>
        </w:rPr>
        <w:tab/>
      </w:r>
      <w:r w:rsidRPr="00CA090C">
        <w:rPr>
          <w:color w:val="000000" w:themeColor="text1"/>
        </w:rPr>
        <w:t>: không</w:t>
      </w:r>
      <w:r w:rsidRPr="00CA090C">
        <w:rPr>
          <w:color w:val="000000" w:themeColor="text1"/>
        </w:rPr>
        <w:tab/>
      </w:r>
    </w:p>
    <w:p w:rsidR="00CA090C" w:rsidRPr="00CA090C" w:rsidRDefault="00CA090C" w:rsidP="00CA090C">
      <w:pPr>
        <w:numPr>
          <w:ilvl w:val="0"/>
          <w:numId w:val="2"/>
        </w:numPr>
        <w:tabs>
          <w:tab w:val="left" w:pos="3686"/>
        </w:tabs>
        <w:spacing w:before="120" w:after="120"/>
        <w:rPr>
          <w:b/>
          <w:color w:val="000000" w:themeColor="text1"/>
        </w:rPr>
      </w:pPr>
      <w:r w:rsidRPr="00CA090C">
        <w:rPr>
          <w:b/>
          <w:color w:val="000000" w:themeColor="text1"/>
        </w:rPr>
        <w:t>Mục tiêu của học phần</w:t>
      </w:r>
    </w:p>
    <w:p w:rsidR="00CA090C" w:rsidRPr="00CA090C" w:rsidRDefault="00CA090C" w:rsidP="00CA090C">
      <w:pPr>
        <w:pStyle w:val="BodyTextIndent"/>
        <w:tabs>
          <w:tab w:val="left" w:pos="709"/>
        </w:tabs>
        <w:spacing w:before="120" w:after="120"/>
        <w:ind w:left="0" w:firstLine="0"/>
        <w:jc w:val="both"/>
        <w:rPr>
          <w:color w:val="000000" w:themeColor="text1"/>
          <w:sz w:val="28"/>
          <w:szCs w:val="28"/>
        </w:rPr>
      </w:pPr>
      <w:r w:rsidRPr="00CA090C">
        <w:rPr>
          <w:color w:val="000000" w:themeColor="text1"/>
          <w:sz w:val="28"/>
          <w:szCs w:val="28"/>
        </w:rPr>
        <w:tab/>
        <w:t>Sau khi hoàn tất học phần sinh viên có khả năng:</w:t>
      </w:r>
    </w:p>
    <w:p w:rsidR="00CA090C" w:rsidRPr="00CA090C" w:rsidRDefault="00CA090C" w:rsidP="00CA090C">
      <w:pPr>
        <w:pStyle w:val="BodyTextIndent"/>
        <w:numPr>
          <w:ilvl w:val="0"/>
          <w:numId w:val="3"/>
        </w:numPr>
        <w:tabs>
          <w:tab w:val="left" w:pos="709"/>
        </w:tabs>
        <w:spacing w:before="120" w:after="120"/>
        <w:ind w:left="0" w:firstLine="426"/>
        <w:jc w:val="both"/>
        <w:rPr>
          <w:b/>
          <w:color w:val="000000" w:themeColor="text1"/>
          <w:sz w:val="28"/>
          <w:szCs w:val="28"/>
        </w:rPr>
      </w:pPr>
      <w:r w:rsidRPr="00CA090C">
        <w:rPr>
          <w:color w:val="000000" w:themeColor="text1"/>
          <w:sz w:val="28"/>
          <w:szCs w:val="28"/>
        </w:rPr>
        <w:t>Xác định được các yếu tố ảnh hưởng cơ bản trong môi trường xưởng cơ khí đặc trưng.</w:t>
      </w:r>
    </w:p>
    <w:p w:rsidR="00CA090C" w:rsidRPr="00CA090C" w:rsidRDefault="00CA090C" w:rsidP="00CA090C">
      <w:pPr>
        <w:pStyle w:val="BodyTextIndent"/>
        <w:numPr>
          <w:ilvl w:val="0"/>
          <w:numId w:val="3"/>
        </w:numPr>
        <w:tabs>
          <w:tab w:val="left" w:pos="709"/>
        </w:tabs>
        <w:spacing w:before="120" w:after="120"/>
        <w:ind w:left="0" w:firstLine="426"/>
        <w:jc w:val="both"/>
        <w:rPr>
          <w:color w:val="000000" w:themeColor="text1"/>
          <w:sz w:val="28"/>
          <w:szCs w:val="28"/>
        </w:rPr>
      </w:pPr>
      <w:r w:rsidRPr="00CA090C">
        <w:rPr>
          <w:color w:val="000000" w:themeColor="text1"/>
          <w:sz w:val="28"/>
          <w:szCs w:val="28"/>
        </w:rPr>
        <w:t>Phân tích kỹ thuật an toàn, trình bày được các biện pháp cải thiện môi trường và phòng tránh bệnh nghề nghiệp, phòng tránh tai nạn lao động.</w:t>
      </w:r>
    </w:p>
    <w:p w:rsidR="00CA090C" w:rsidRPr="00CA090C" w:rsidRDefault="00CA090C" w:rsidP="00CA090C">
      <w:pPr>
        <w:numPr>
          <w:ilvl w:val="0"/>
          <w:numId w:val="2"/>
        </w:numPr>
        <w:tabs>
          <w:tab w:val="left" w:pos="3686"/>
        </w:tabs>
        <w:spacing w:before="120" w:after="120"/>
        <w:rPr>
          <w:b/>
          <w:color w:val="000000" w:themeColor="text1"/>
        </w:rPr>
      </w:pPr>
      <w:r w:rsidRPr="00CA090C">
        <w:rPr>
          <w:b/>
          <w:color w:val="000000" w:themeColor="text1"/>
        </w:rPr>
        <w:t>Mô tả vắn tắt nội dung học phần</w:t>
      </w:r>
    </w:p>
    <w:p w:rsidR="00CA090C" w:rsidRPr="00CA090C" w:rsidRDefault="00CA090C" w:rsidP="00CA090C">
      <w:pPr>
        <w:pStyle w:val="BodyTextIndent"/>
        <w:spacing w:before="120" w:after="120"/>
        <w:ind w:left="0" w:firstLine="567"/>
        <w:jc w:val="both"/>
        <w:rPr>
          <w:color w:val="000000" w:themeColor="text1"/>
          <w:sz w:val="28"/>
          <w:szCs w:val="28"/>
        </w:rPr>
      </w:pPr>
      <w:r w:rsidRPr="00CA090C">
        <w:rPr>
          <w:bCs/>
          <w:color w:val="000000" w:themeColor="text1"/>
          <w:sz w:val="28"/>
          <w:szCs w:val="28"/>
        </w:rPr>
        <w:t>Cung cấp những kiến thức chung về các yếu tố ảnh hưởng cơ bản trong các môi trường cơ khí đặc trưng. Kỹ thuật an toàn trong các xí nghiệp công nghiệp, cùng các biện pháp phòng ngừa, cải thiện môi trường công nghiệp và phòng tránh tai nạn lao động.</w:t>
      </w:r>
    </w:p>
    <w:p w:rsidR="00CA090C" w:rsidRPr="00CA090C" w:rsidRDefault="00CA090C" w:rsidP="00CA090C">
      <w:pPr>
        <w:numPr>
          <w:ilvl w:val="0"/>
          <w:numId w:val="2"/>
        </w:numPr>
        <w:tabs>
          <w:tab w:val="left" w:pos="3686"/>
        </w:tabs>
        <w:spacing w:before="120" w:after="120"/>
        <w:rPr>
          <w:b/>
          <w:color w:val="000000" w:themeColor="text1"/>
        </w:rPr>
      </w:pPr>
      <w:r w:rsidRPr="00CA090C">
        <w:rPr>
          <w:b/>
          <w:color w:val="000000" w:themeColor="text1"/>
        </w:rPr>
        <w:t>Nhiệm vụ của sinh viên</w:t>
      </w:r>
    </w:p>
    <w:p w:rsidR="00CA090C" w:rsidRPr="00CA090C" w:rsidRDefault="00CA090C" w:rsidP="00CA090C">
      <w:pPr>
        <w:pStyle w:val="LAMA"/>
        <w:spacing w:before="120" w:after="120"/>
        <w:jc w:val="both"/>
        <w:rPr>
          <w:b w:val="0"/>
          <w:color w:val="000000" w:themeColor="text1"/>
          <w:u w:val="none"/>
        </w:rPr>
      </w:pPr>
      <w:r w:rsidRPr="00CA090C">
        <w:rPr>
          <w:b w:val="0"/>
          <w:color w:val="000000" w:themeColor="text1"/>
          <w:u w:val="none"/>
        </w:rPr>
        <w:tab/>
        <w:t xml:space="preserve">Tham dự học, thảo luận, kiểm tra, thi theo QĐ số: 43/2007/QĐ-BGDĐT ngày 15/08/2007 của Bộ GD và ĐT và qui chế học vụ hiện hành của nhà trường. </w:t>
      </w:r>
    </w:p>
    <w:p w:rsidR="00CA090C" w:rsidRPr="00CA090C" w:rsidRDefault="00CA090C" w:rsidP="00CA090C">
      <w:pPr>
        <w:numPr>
          <w:ilvl w:val="1"/>
          <w:numId w:val="1"/>
        </w:numPr>
        <w:tabs>
          <w:tab w:val="clear" w:pos="928"/>
          <w:tab w:val="num" w:pos="709"/>
        </w:tabs>
        <w:spacing w:before="120" w:after="120"/>
        <w:ind w:left="0" w:firstLine="426"/>
        <w:jc w:val="both"/>
        <w:rPr>
          <w:bCs/>
          <w:color w:val="000000" w:themeColor="text1"/>
        </w:rPr>
      </w:pPr>
      <w:r w:rsidRPr="00CA090C">
        <w:rPr>
          <w:bCs/>
          <w:color w:val="000000" w:themeColor="text1"/>
        </w:rPr>
        <w:t>Dự lớp</w:t>
      </w:r>
    </w:p>
    <w:p w:rsidR="00CA090C" w:rsidRPr="00CA090C" w:rsidRDefault="00CA090C" w:rsidP="00CA090C">
      <w:pPr>
        <w:numPr>
          <w:ilvl w:val="1"/>
          <w:numId w:val="1"/>
        </w:numPr>
        <w:tabs>
          <w:tab w:val="clear" w:pos="928"/>
          <w:tab w:val="num" w:pos="709"/>
        </w:tabs>
        <w:spacing w:before="120" w:after="120"/>
        <w:ind w:left="0" w:firstLine="426"/>
        <w:jc w:val="both"/>
        <w:rPr>
          <w:bCs/>
          <w:color w:val="000000" w:themeColor="text1"/>
        </w:rPr>
      </w:pPr>
      <w:r w:rsidRPr="00CA090C">
        <w:rPr>
          <w:bCs/>
          <w:color w:val="000000" w:themeColor="text1"/>
        </w:rPr>
        <w:t>Bài tập: trên lớp và ở nhà</w:t>
      </w:r>
    </w:p>
    <w:p w:rsidR="00CA090C" w:rsidRPr="00CA090C" w:rsidRDefault="00CA090C" w:rsidP="00CA090C">
      <w:pPr>
        <w:numPr>
          <w:ilvl w:val="1"/>
          <w:numId w:val="1"/>
        </w:numPr>
        <w:tabs>
          <w:tab w:val="clear" w:pos="928"/>
          <w:tab w:val="num" w:pos="709"/>
        </w:tabs>
        <w:spacing w:before="120" w:after="120"/>
        <w:ind w:left="0" w:firstLine="426"/>
        <w:jc w:val="both"/>
        <w:rPr>
          <w:bCs/>
          <w:color w:val="000000" w:themeColor="text1"/>
        </w:rPr>
      </w:pPr>
      <w:r w:rsidRPr="00CA090C">
        <w:rPr>
          <w:iCs/>
          <w:color w:val="000000" w:themeColor="text1"/>
        </w:rPr>
        <w:t>Khác: theo yêu cầu của giảng viên</w:t>
      </w:r>
    </w:p>
    <w:p w:rsidR="00CA090C" w:rsidRPr="00CA090C" w:rsidRDefault="00CA090C" w:rsidP="00CA090C">
      <w:pPr>
        <w:numPr>
          <w:ilvl w:val="0"/>
          <w:numId w:val="2"/>
        </w:numPr>
        <w:tabs>
          <w:tab w:val="left" w:pos="3686"/>
        </w:tabs>
        <w:spacing w:before="120" w:after="120"/>
        <w:rPr>
          <w:b/>
          <w:color w:val="000000" w:themeColor="text1"/>
        </w:rPr>
      </w:pPr>
      <w:r w:rsidRPr="00CA090C">
        <w:rPr>
          <w:b/>
          <w:color w:val="000000" w:themeColor="text1"/>
        </w:rPr>
        <w:t xml:space="preserve"> Tài liệu học tập</w:t>
      </w:r>
    </w:p>
    <w:p w:rsidR="00CA090C" w:rsidRPr="00CA090C" w:rsidRDefault="00CA090C" w:rsidP="00CA090C">
      <w:pPr>
        <w:numPr>
          <w:ilvl w:val="1"/>
          <w:numId w:val="1"/>
        </w:numPr>
        <w:tabs>
          <w:tab w:val="num" w:pos="709"/>
        </w:tabs>
        <w:spacing w:before="120" w:after="120"/>
        <w:ind w:left="0" w:firstLine="426"/>
        <w:jc w:val="both"/>
        <w:rPr>
          <w:b/>
          <w:color w:val="000000" w:themeColor="text1"/>
        </w:rPr>
      </w:pPr>
      <w:r w:rsidRPr="00CA090C">
        <w:rPr>
          <w:b/>
          <w:color w:val="000000" w:themeColor="text1"/>
        </w:rPr>
        <w:t>Sách, giáo trình chính</w:t>
      </w:r>
    </w:p>
    <w:p w:rsidR="00CA090C" w:rsidRPr="00CA090C" w:rsidRDefault="00CA090C" w:rsidP="00CA090C">
      <w:pPr>
        <w:spacing w:before="120" w:after="120"/>
        <w:ind w:left="567" w:firstLine="567"/>
        <w:rPr>
          <w:color w:val="000000" w:themeColor="text1"/>
        </w:rPr>
      </w:pPr>
      <w:r w:rsidRPr="00CA090C">
        <w:rPr>
          <w:color w:val="000000" w:themeColor="text1"/>
          <w:lang w:val="de-DE"/>
        </w:rPr>
        <w:lastRenderedPageBreak/>
        <w:t>[1]. Khoa Cơ khí Trường Cao đẳng kỹ thuật Lý Tự Trọng TP. Hồ Chí Minh. Giáo trình An toàn và môi trường công nghiệp, 2010.</w:t>
      </w:r>
    </w:p>
    <w:p w:rsidR="00CA090C" w:rsidRPr="00CA090C" w:rsidRDefault="00CA090C" w:rsidP="00CA090C">
      <w:pPr>
        <w:numPr>
          <w:ilvl w:val="1"/>
          <w:numId w:val="1"/>
        </w:numPr>
        <w:tabs>
          <w:tab w:val="num" w:pos="709"/>
        </w:tabs>
        <w:spacing w:before="120" w:after="120"/>
        <w:ind w:left="0" w:firstLine="426"/>
        <w:jc w:val="both"/>
        <w:rPr>
          <w:b/>
          <w:color w:val="000000" w:themeColor="text1"/>
        </w:rPr>
      </w:pPr>
      <w:r w:rsidRPr="00CA090C">
        <w:rPr>
          <w:b/>
          <w:color w:val="000000" w:themeColor="text1"/>
        </w:rPr>
        <w:t>Tài liệu tham khảo</w:t>
      </w:r>
    </w:p>
    <w:p w:rsidR="00CA090C" w:rsidRPr="00CA090C" w:rsidRDefault="00CA090C" w:rsidP="00CA090C">
      <w:pPr>
        <w:spacing w:before="120" w:after="120"/>
        <w:ind w:left="567" w:firstLine="567"/>
        <w:jc w:val="both"/>
        <w:rPr>
          <w:color w:val="000000" w:themeColor="text1"/>
          <w:lang w:val="de-DE"/>
        </w:rPr>
      </w:pPr>
      <w:r w:rsidRPr="00CA090C">
        <w:rPr>
          <w:color w:val="000000" w:themeColor="text1"/>
          <w:lang w:val="de-DE"/>
        </w:rPr>
        <w:t xml:space="preserve">[2]. </w:t>
      </w:r>
      <w:r w:rsidRPr="00CA090C">
        <w:rPr>
          <w:color w:val="000000" w:themeColor="text1"/>
          <w:lang w:val="pt-BR"/>
        </w:rPr>
        <w:t xml:space="preserve">KS Hoàng Xuân Nguyên (chủ biên). Kỹ thuật an toàn và Bảo hộ lao động. </w:t>
      </w:r>
      <w:r w:rsidRPr="00CA090C">
        <w:rPr>
          <w:color w:val="000000" w:themeColor="text1"/>
          <w:lang w:val="de-DE"/>
        </w:rPr>
        <w:t>Nhà xuất bản giáo dục</w:t>
      </w:r>
      <w:r w:rsidRPr="00CA090C">
        <w:rPr>
          <w:color w:val="000000" w:themeColor="text1"/>
          <w:lang w:val="pt-BR"/>
        </w:rPr>
        <w:t>, Hà nội 2003.</w:t>
      </w:r>
    </w:p>
    <w:p w:rsidR="00CA090C" w:rsidRPr="00CA090C" w:rsidRDefault="00CA090C" w:rsidP="00CA090C">
      <w:pPr>
        <w:spacing w:before="120" w:after="120"/>
        <w:ind w:left="567" w:firstLine="567"/>
        <w:jc w:val="both"/>
        <w:rPr>
          <w:color w:val="000000" w:themeColor="text1"/>
          <w:lang w:val="de-DE"/>
        </w:rPr>
      </w:pPr>
      <w:r w:rsidRPr="00CA090C">
        <w:rPr>
          <w:color w:val="000000" w:themeColor="text1"/>
          <w:lang w:val="de-DE"/>
        </w:rPr>
        <w:t xml:space="preserve">[3]. PGS.TS. Nguyễn Thế Đạt. Giáo trình an toàn lao động. Nhà xuất bản giáo dục, </w:t>
      </w:r>
      <w:r w:rsidRPr="00CA090C">
        <w:rPr>
          <w:color w:val="000000" w:themeColor="text1"/>
          <w:lang w:val="pt-BR"/>
        </w:rPr>
        <w:t>Hà nội 2002.</w:t>
      </w:r>
    </w:p>
    <w:p w:rsidR="00CA090C" w:rsidRPr="00CA090C" w:rsidRDefault="00CA090C" w:rsidP="00CA090C">
      <w:pPr>
        <w:spacing w:before="120" w:after="120"/>
        <w:ind w:left="567" w:firstLine="567"/>
        <w:jc w:val="both"/>
        <w:rPr>
          <w:color w:val="000000" w:themeColor="text1"/>
          <w:lang w:val="pt-BR"/>
        </w:rPr>
      </w:pPr>
      <w:r w:rsidRPr="00CA090C">
        <w:rPr>
          <w:color w:val="000000" w:themeColor="text1"/>
          <w:lang w:val="de-DE"/>
        </w:rPr>
        <w:t xml:space="preserve">[4]. </w:t>
      </w:r>
      <w:r w:rsidRPr="00CA090C">
        <w:rPr>
          <w:color w:val="000000" w:themeColor="text1"/>
          <w:lang w:val="pt-BR"/>
        </w:rPr>
        <w:t>Nghị định số 06/CP ngày 20/01/1995 của chính phủ qui định chi tiết một số điều của Bộ luật LĐ về an toàn LĐ, vệ sinh LĐ.</w:t>
      </w:r>
    </w:p>
    <w:p w:rsidR="00CA090C" w:rsidRPr="00CA090C" w:rsidRDefault="00CA090C" w:rsidP="00CA090C">
      <w:pPr>
        <w:spacing w:before="120" w:after="120"/>
        <w:ind w:left="567" w:firstLine="567"/>
        <w:rPr>
          <w:color w:val="000000" w:themeColor="text1"/>
        </w:rPr>
      </w:pPr>
      <w:r w:rsidRPr="00CA090C">
        <w:rPr>
          <w:color w:val="000000" w:themeColor="text1"/>
          <w:lang w:val="pt-BR"/>
        </w:rPr>
        <w:t xml:space="preserve">[5]. PGS. Tăng Văn Đoàn - TS. Trần Đức Hạ. Kỹ thuật môi trường. </w:t>
      </w:r>
      <w:r w:rsidRPr="00CA090C">
        <w:rPr>
          <w:color w:val="000000" w:themeColor="text1"/>
          <w:lang w:val="de-DE"/>
        </w:rPr>
        <w:t>Nhà xuất bản giáo dục</w:t>
      </w:r>
      <w:r w:rsidRPr="00CA090C">
        <w:rPr>
          <w:color w:val="000000" w:themeColor="text1"/>
          <w:lang w:val="pt-BR"/>
        </w:rPr>
        <w:t>, 2006.</w:t>
      </w:r>
    </w:p>
    <w:p w:rsidR="00CA090C" w:rsidRPr="00CA090C" w:rsidRDefault="00CA090C" w:rsidP="00CA090C">
      <w:pPr>
        <w:spacing w:before="120" w:after="120"/>
        <w:ind w:left="567" w:firstLine="567"/>
        <w:rPr>
          <w:color w:val="000000" w:themeColor="text1"/>
        </w:rPr>
      </w:pPr>
      <w:r w:rsidRPr="00CA090C">
        <w:rPr>
          <w:color w:val="000000" w:themeColor="text1"/>
          <w:lang w:val="pt-BR"/>
        </w:rPr>
        <w:t xml:space="preserve">[6]. </w:t>
      </w:r>
      <w:r w:rsidRPr="00CA090C">
        <w:rPr>
          <w:color w:val="000000" w:themeColor="text1"/>
        </w:rPr>
        <w:t>Hướng dẫn phòng ngừa tai nạn công nghiệp nghiêm trọng ở Châu Á, Bộ LĐ &amp; TBXH, 2002.</w:t>
      </w:r>
    </w:p>
    <w:p w:rsidR="00CA090C" w:rsidRPr="00CA090C" w:rsidRDefault="00CA090C" w:rsidP="00CA090C">
      <w:pPr>
        <w:numPr>
          <w:ilvl w:val="0"/>
          <w:numId w:val="2"/>
        </w:numPr>
        <w:tabs>
          <w:tab w:val="left" w:pos="3686"/>
        </w:tabs>
        <w:spacing w:before="120" w:after="120"/>
        <w:rPr>
          <w:color w:val="000000" w:themeColor="text1"/>
        </w:rPr>
      </w:pPr>
      <w:r w:rsidRPr="00CA090C">
        <w:rPr>
          <w:b/>
          <w:color w:val="000000" w:themeColor="text1"/>
        </w:rPr>
        <w:t>Tiêu chuẩn đánh giá sinh viên</w:t>
      </w:r>
    </w:p>
    <w:p w:rsidR="00CA090C" w:rsidRPr="00CA090C" w:rsidRDefault="00CA090C" w:rsidP="00CA090C">
      <w:pPr>
        <w:numPr>
          <w:ilvl w:val="1"/>
          <w:numId w:val="1"/>
        </w:numPr>
        <w:tabs>
          <w:tab w:val="num" w:pos="709"/>
        </w:tabs>
        <w:spacing w:before="120" w:after="120"/>
        <w:ind w:left="0" w:firstLine="426"/>
        <w:jc w:val="both"/>
        <w:rPr>
          <w:color w:val="000000" w:themeColor="text1"/>
        </w:rPr>
      </w:pPr>
      <w:r w:rsidRPr="00CA090C">
        <w:rPr>
          <w:bCs/>
          <w:color w:val="000000" w:themeColor="text1"/>
        </w:rPr>
        <w:t>Dự lớp: từ</w:t>
      </w:r>
      <w:r w:rsidRPr="00CA090C">
        <w:rPr>
          <w:color w:val="000000" w:themeColor="text1"/>
        </w:rPr>
        <w:t xml:space="preserve"> 70% trở lên</w:t>
      </w:r>
    </w:p>
    <w:p w:rsidR="00CA090C" w:rsidRPr="00CA090C" w:rsidRDefault="00CA090C" w:rsidP="00CA090C">
      <w:pPr>
        <w:numPr>
          <w:ilvl w:val="1"/>
          <w:numId w:val="1"/>
        </w:numPr>
        <w:tabs>
          <w:tab w:val="num" w:pos="709"/>
        </w:tabs>
        <w:spacing w:before="120" w:after="120"/>
        <w:ind w:left="0" w:firstLine="426"/>
        <w:jc w:val="both"/>
        <w:rPr>
          <w:bCs/>
          <w:color w:val="000000" w:themeColor="text1"/>
        </w:rPr>
      </w:pPr>
      <w:r w:rsidRPr="00CA090C">
        <w:rPr>
          <w:bCs/>
          <w:color w:val="000000" w:themeColor="text1"/>
        </w:rPr>
        <w:t>Thảo luận theo nhóm</w:t>
      </w:r>
    </w:p>
    <w:p w:rsidR="00CA090C" w:rsidRPr="00CA090C" w:rsidRDefault="00CA090C" w:rsidP="00CA090C">
      <w:pPr>
        <w:numPr>
          <w:ilvl w:val="1"/>
          <w:numId w:val="1"/>
        </w:numPr>
        <w:tabs>
          <w:tab w:val="num" w:pos="709"/>
        </w:tabs>
        <w:spacing w:before="120" w:after="120"/>
        <w:ind w:left="0" w:firstLine="426"/>
        <w:jc w:val="both"/>
        <w:rPr>
          <w:bCs/>
          <w:color w:val="000000" w:themeColor="text1"/>
        </w:rPr>
      </w:pPr>
      <w:r w:rsidRPr="00CA090C">
        <w:rPr>
          <w:bCs/>
          <w:color w:val="000000" w:themeColor="text1"/>
        </w:rPr>
        <w:t>Kiểm tra thường xuyên</w:t>
      </w:r>
    </w:p>
    <w:p w:rsidR="00CA090C" w:rsidRPr="00CA090C" w:rsidRDefault="00CA090C" w:rsidP="00CA090C">
      <w:pPr>
        <w:numPr>
          <w:ilvl w:val="1"/>
          <w:numId w:val="1"/>
        </w:numPr>
        <w:tabs>
          <w:tab w:val="num" w:pos="709"/>
        </w:tabs>
        <w:spacing w:before="120" w:after="120"/>
        <w:ind w:left="0" w:firstLine="426"/>
        <w:jc w:val="both"/>
        <w:rPr>
          <w:bCs/>
          <w:color w:val="000000" w:themeColor="text1"/>
        </w:rPr>
      </w:pPr>
      <w:r w:rsidRPr="00CA090C">
        <w:rPr>
          <w:bCs/>
          <w:color w:val="000000" w:themeColor="text1"/>
        </w:rPr>
        <w:t xml:space="preserve">Thi giữa học phần </w:t>
      </w:r>
    </w:p>
    <w:p w:rsidR="00CA090C" w:rsidRPr="00CA090C" w:rsidRDefault="00CA090C" w:rsidP="00CA090C">
      <w:pPr>
        <w:numPr>
          <w:ilvl w:val="1"/>
          <w:numId w:val="1"/>
        </w:numPr>
        <w:tabs>
          <w:tab w:val="num" w:pos="709"/>
        </w:tabs>
        <w:spacing w:before="120" w:after="120"/>
        <w:ind w:left="0" w:firstLine="426"/>
        <w:jc w:val="both"/>
        <w:rPr>
          <w:bCs/>
          <w:color w:val="000000" w:themeColor="text1"/>
        </w:rPr>
      </w:pPr>
      <w:r w:rsidRPr="00CA090C">
        <w:rPr>
          <w:bCs/>
          <w:color w:val="000000" w:themeColor="text1"/>
        </w:rPr>
        <w:t xml:space="preserve">Thi kết thúc học phần </w:t>
      </w:r>
    </w:p>
    <w:p w:rsidR="00CA090C" w:rsidRPr="00CA090C" w:rsidRDefault="00CA090C" w:rsidP="00CA090C">
      <w:pPr>
        <w:numPr>
          <w:ilvl w:val="1"/>
          <w:numId w:val="1"/>
        </w:numPr>
        <w:tabs>
          <w:tab w:val="num" w:pos="720"/>
        </w:tabs>
        <w:spacing w:before="120" w:after="120"/>
        <w:ind w:left="720"/>
        <w:jc w:val="both"/>
        <w:rPr>
          <w:bCs/>
          <w:color w:val="000000" w:themeColor="text1"/>
        </w:rPr>
      </w:pPr>
      <w:r w:rsidRPr="00CA090C">
        <w:rPr>
          <w:bCs/>
          <w:color w:val="000000" w:themeColor="text1"/>
        </w:rPr>
        <w:t>Khác: theo yêu cầu của giảng viên</w:t>
      </w:r>
    </w:p>
    <w:p w:rsidR="00CA090C" w:rsidRPr="00CA090C" w:rsidRDefault="00CA090C" w:rsidP="00CA090C">
      <w:pPr>
        <w:numPr>
          <w:ilvl w:val="0"/>
          <w:numId w:val="2"/>
        </w:numPr>
        <w:tabs>
          <w:tab w:val="left" w:pos="3686"/>
        </w:tabs>
        <w:spacing w:before="120" w:after="120"/>
        <w:rPr>
          <w:color w:val="000000" w:themeColor="text1"/>
        </w:rPr>
      </w:pPr>
      <w:r w:rsidRPr="00CA090C">
        <w:rPr>
          <w:b/>
          <w:color w:val="000000" w:themeColor="text1"/>
        </w:rPr>
        <w:t>Thang điểm thi</w:t>
      </w:r>
      <w:r w:rsidRPr="00CA090C">
        <w:rPr>
          <w:color w:val="000000" w:themeColor="text1"/>
        </w:rPr>
        <w:t>: Theo học chế tín chỉ</w:t>
      </w:r>
    </w:p>
    <w:p w:rsidR="00CA090C" w:rsidRPr="00CA090C" w:rsidRDefault="00CA090C" w:rsidP="00CA090C">
      <w:pPr>
        <w:numPr>
          <w:ilvl w:val="0"/>
          <w:numId w:val="2"/>
        </w:numPr>
        <w:tabs>
          <w:tab w:val="left" w:pos="3686"/>
        </w:tabs>
        <w:spacing w:before="120" w:after="120"/>
        <w:rPr>
          <w:b/>
          <w:color w:val="000000" w:themeColor="text1"/>
        </w:rPr>
      </w:pPr>
      <w:r w:rsidRPr="00CA090C">
        <w:rPr>
          <w:b/>
          <w:color w:val="000000" w:themeColor="text1"/>
        </w:rPr>
        <w:t xml:space="preserve">Nội dung chi tiết học phần  </w:t>
      </w: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4184"/>
        <w:gridCol w:w="709"/>
        <w:gridCol w:w="992"/>
        <w:gridCol w:w="993"/>
        <w:gridCol w:w="850"/>
        <w:gridCol w:w="884"/>
      </w:tblGrid>
      <w:tr w:rsidR="00CA090C" w:rsidRPr="00CA090C" w:rsidTr="003E5721">
        <w:trPr>
          <w:trHeight w:val="413"/>
          <w:jc w:val="center"/>
        </w:trPr>
        <w:tc>
          <w:tcPr>
            <w:tcW w:w="710" w:type="dxa"/>
            <w:vMerge w:val="restart"/>
            <w:vAlign w:val="center"/>
          </w:tcPr>
          <w:p w:rsidR="00CA090C" w:rsidRPr="00CA090C" w:rsidRDefault="00CA090C" w:rsidP="003E5721">
            <w:pPr>
              <w:pStyle w:val="BodyTextIndent"/>
              <w:ind w:left="-198" w:right="-108" w:hanging="20"/>
              <w:jc w:val="center"/>
              <w:rPr>
                <w:b/>
                <w:color w:val="000000" w:themeColor="text1"/>
                <w:sz w:val="28"/>
                <w:szCs w:val="28"/>
              </w:rPr>
            </w:pPr>
            <w:r w:rsidRPr="00CA090C">
              <w:rPr>
                <w:b/>
                <w:color w:val="000000" w:themeColor="text1"/>
                <w:sz w:val="28"/>
                <w:szCs w:val="28"/>
              </w:rPr>
              <w:t>TT</w:t>
            </w:r>
          </w:p>
        </w:tc>
        <w:tc>
          <w:tcPr>
            <w:tcW w:w="4184" w:type="dxa"/>
            <w:vMerge w:val="restart"/>
            <w:vAlign w:val="center"/>
          </w:tcPr>
          <w:p w:rsidR="00CA090C" w:rsidRPr="00CA090C" w:rsidRDefault="00CA090C" w:rsidP="003E5721">
            <w:pPr>
              <w:pStyle w:val="BodyTextIndent"/>
              <w:ind w:left="-108"/>
              <w:jc w:val="center"/>
              <w:rPr>
                <w:b/>
                <w:color w:val="000000" w:themeColor="text1"/>
                <w:sz w:val="28"/>
                <w:szCs w:val="28"/>
              </w:rPr>
            </w:pPr>
            <w:r w:rsidRPr="00CA090C">
              <w:rPr>
                <w:b/>
                <w:color w:val="000000" w:themeColor="text1"/>
                <w:sz w:val="28"/>
                <w:szCs w:val="28"/>
              </w:rPr>
              <w:t>Nội dung</w:t>
            </w:r>
          </w:p>
        </w:tc>
        <w:tc>
          <w:tcPr>
            <w:tcW w:w="709" w:type="dxa"/>
            <w:vMerge w:val="restart"/>
            <w:vAlign w:val="center"/>
          </w:tcPr>
          <w:p w:rsidR="00CA090C" w:rsidRPr="00CA090C" w:rsidRDefault="00CA090C" w:rsidP="003E5721">
            <w:pPr>
              <w:pStyle w:val="BodyTextIndent"/>
              <w:ind w:left="-108" w:hanging="16"/>
              <w:jc w:val="center"/>
              <w:rPr>
                <w:b/>
                <w:color w:val="000000" w:themeColor="text1"/>
                <w:sz w:val="28"/>
                <w:szCs w:val="28"/>
              </w:rPr>
            </w:pPr>
            <w:r w:rsidRPr="00CA090C">
              <w:rPr>
                <w:b/>
                <w:color w:val="000000" w:themeColor="text1"/>
                <w:sz w:val="28"/>
                <w:szCs w:val="28"/>
              </w:rPr>
              <w:t>Số tiết</w:t>
            </w:r>
          </w:p>
        </w:tc>
        <w:tc>
          <w:tcPr>
            <w:tcW w:w="2835" w:type="dxa"/>
            <w:gridSpan w:val="3"/>
            <w:vAlign w:val="center"/>
          </w:tcPr>
          <w:p w:rsidR="00CA090C" w:rsidRPr="00CA090C" w:rsidRDefault="00CA090C" w:rsidP="003E5721">
            <w:pPr>
              <w:pStyle w:val="BodyTextIndent"/>
              <w:ind w:left="-47" w:firstLine="0"/>
              <w:jc w:val="center"/>
              <w:rPr>
                <w:b/>
                <w:color w:val="000000" w:themeColor="text1"/>
                <w:sz w:val="28"/>
                <w:szCs w:val="28"/>
              </w:rPr>
            </w:pPr>
            <w:r w:rsidRPr="00CA090C">
              <w:rPr>
                <w:b/>
                <w:color w:val="000000" w:themeColor="text1"/>
                <w:sz w:val="28"/>
                <w:szCs w:val="28"/>
              </w:rPr>
              <w:t>Phân bố thời gian</w:t>
            </w:r>
          </w:p>
        </w:tc>
        <w:tc>
          <w:tcPr>
            <w:tcW w:w="884" w:type="dxa"/>
            <w:vMerge w:val="restart"/>
            <w:vAlign w:val="center"/>
          </w:tcPr>
          <w:p w:rsidR="00CA090C" w:rsidRPr="00CA090C" w:rsidRDefault="00CA090C" w:rsidP="003E5721">
            <w:pPr>
              <w:pStyle w:val="BodyTextIndent"/>
              <w:ind w:left="-105" w:right="-47" w:hanging="16"/>
              <w:jc w:val="center"/>
              <w:rPr>
                <w:b/>
                <w:color w:val="000000" w:themeColor="text1"/>
                <w:sz w:val="28"/>
                <w:szCs w:val="28"/>
              </w:rPr>
            </w:pPr>
            <w:r w:rsidRPr="00CA090C">
              <w:rPr>
                <w:b/>
                <w:color w:val="000000" w:themeColor="text1"/>
                <w:sz w:val="28"/>
                <w:szCs w:val="28"/>
              </w:rPr>
              <w:t>Ghi chú</w:t>
            </w:r>
          </w:p>
        </w:tc>
      </w:tr>
      <w:tr w:rsidR="00CA090C" w:rsidRPr="00CA090C" w:rsidTr="003E5721">
        <w:trPr>
          <w:trHeight w:val="90"/>
          <w:jc w:val="center"/>
        </w:trPr>
        <w:tc>
          <w:tcPr>
            <w:tcW w:w="710" w:type="dxa"/>
            <w:vMerge/>
          </w:tcPr>
          <w:p w:rsidR="00CA090C" w:rsidRPr="00CA090C" w:rsidRDefault="00CA090C" w:rsidP="003E5721">
            <w:pPr>
              <w:pStyle w:val="BodyTextIndent"/>
              <w:ind w:left="-198" w:hanging="20"/>
              <w:jc w:val="center"/>
              <w:rPr>
                <w:color w:val="000000" w:themeColor="text1"/>
                <w:sz w:val="28"/>
                <w:szCs w:val="28"/>
              </w:rPr>
            </w:pPr>
          </w:p>
        </w:tc>
        <w:tc>
          <w:tcPr>
            <w:tcW w:w="4184" w:type="dxa"/>
            <w:vMerge/>
          </w:tcPr>
          <w:p w:rsidR="00CA090C" w:rsidRPr="00CA090C" w:rsidRDefault="00CA090C" w:rsidP="003E5721">
            <w:pPr>
              <w:pStyle w:val="BodyTextIndent"/>
              <w:ind w:left="-108"/>
              <w:jc w:val="center"/>
              <w:rPr>
                <w:b/>
                <w:color w:val="000000" w:themeColor="text1"/>
                <w:sz w:val="28"/>
                <w:szCs w:val="28"/>
              </w:rPr>
            </w:pPr>
          </w:p>
        </w:tc>
        <w:tc>
          <w:tcPr>
            <w:tcW w:w="709" w:type="dxa"/>
            <w:vMerge/>
          </w:tcPr>
          <w:p w:rsidR="00CA090C" w:rsidRPr="00CA090C" w:rsidRDefault="00CA090C" w:rsidP="003E5721">
            <w:pPr>
              <w:pStyle w:val="BodyTextIndent"/>
              <w:ind w:left="-108"/>
              <w:jc w:val="center"/>
              <w:rPr>
                <w:b/>
                <w:color w:val="000000" w:themeColor="text1"/>
                <w:sz w:val="28"/>
                <w:szCs w:val="28"/>
              </w:rPr>
            </w:pPr>
          </w:p>
        </w:tc>
        <w:tc>
          <w:tcPr>
            <w:tcW w:w="992" w:type="dxa"/>
            <w:vAlign w:val="center"/>
          </w:tcPr>
          <w:p w:rsidR="00CA090C" w:rsidRPr="00CA090C" w:rsidRDefault="00CA090C" w:rsidP="003E5721">
            <w:pPr>
              <w:pStyle w:val="BodyTextIndent"/>
              <w:ind w:left="12" w:hanging="16"/>
              <w:jc w:val="center"/>
              <w:rPr>
                <w:b/>
                <w:color w:val="000000" w:themeColor="text1"/>
                <w:sz w:val="28"/>
                <w:szCs w:val="28"/>
              </w:rPr>
            </w:pPr>
            <w:r w:rsidRPr="00CA090C">
              <w:rPr>
                <w:b/>
                <w:color w:val="000000" w:themeColor="text1"/>
                <w:sz w:val="28"/>
                <w:szCs w:val="28"/>
              </w:rPr>
              <w:t>Lý thuyết</w:t>
            </w:r>
          </w:p>
        </w:tc>
        <w:tc>
          <w:tcPr>
            <w:tcW w:w="993" w:type="dxa"/>
            <w:vAlign w:val="center"/>
          </w:tcPr>
          <w:p w:rsidR="00CA090C" w:rsidRPr="00CA090C" w:rsidRDefault="00CA090C" w:rsidP="003E5721">
            <w:pPr>
              <w:pStyle w:val="BodyTextIndent"/>
              <w:ind w:left="-108" w:firstLine="0"/>
              <w:jc w:val="center"/>
              <w:rPr>
                <w:b/>
                <w:color w:val="000000" w:themeColor="text1"/>
                <w:sz w:val="28"/>
                <w:szCs w:val="28"/>
              </w:rPr>
            </w:pPr>
            <w:r w:rsidRPr="00CA090C">
              <w:rPr>
                <w:b/>
                <w:color w:val="000000" w:themeColor="text1"/>
                <w:sz w:val="28"/>
                <w:szCs w:val="28"/>
              </w:rPr>
              <w:t>Thi</w:t>
            </w:r>
          </w:p>
        </w:tc>
        <w:tc>
          <w:tcPr>
            <w:tcW w:w="850" w:type="dxa"/>
            <w:vAlign w:val="center"/>
          </w:tcPr>
          <w:p w:rsidR="00CA090C" w:rsidRPr="00CA090C" w:rsidRDefault="00CA090C" w:rsidP="003E5721">
            <w:pPr>
              <w:pStyle w:val="BodyTextIndent"/>
              <w:ind w:left="12" w:hanging="16"/>
              <w:jc w:val="center"/>
              <w:rPr>
                <w:b/>
                <w:color w:val="000000" w:themeColor="text1"/>
                <w:sz w:val="28"/>
                <w:szCs w:val="28"/>
              </w:rPr>
            </w:pPr>
            <w:r w:rsidRPr="00CA090C">
              <w:rPr>
                <w:b/>
                <w:color w:val="000000" w:themeColor="text1"/>
                <w:sz w:val="28"/>
                <w:szCs w:val="28"/>
              </w:rPr>
              <w:t>Tự học</w:t>
            </w:r>
          </w:p>
        </w:tc>
        <w:tc>
          <w:tcPr>
            <w:tcW w:w="884" w:type="dxa"/>
            <w:vMerge/>
          </w:tcPr>
          <w:p w:rsidR="00CA090C" w:rsidRPr="00CA090C" w:rsidRDefault="00CA090C" w:rsidP="003E5721">
            <w:pPr>
              <w:pStyle w:val="BodyTextIndent"/>
              <w:ind w:left="0" w:right="-177"/>
              <w:jc w:val="center"/>
              <w:rPr>
                <w:b/>
                <w:color w:val="000000" w:themeColor="text1"/>
                <w:sz w:val="28"/>
                <w:szCs w:val="28"/>
              </w:rPr>
            </w:pPr>
          </w:p>
        </w:tc>
      </w:tr>
      <w:tr w:rsidR="00CA090C" w:rsidRPr="00CA090C" w:rsidTr="003E5721">
        <w:trPr>
          <w:jc w:val="center"/>
        </w:trPr>
        <w:tc>
          <w:tcPr>
            <w:tcW w:w="710" w:type="dxa"/>
            <w:vAlign w:val="center"/>
          </w:tcPr>
          <w:p w:rsidR="00CA090C" w:rsidRPr="00CA090C" w:rsidRDefault="00CA090C" w:rsidP="003E5721">
            <w:pPr>
              <w:pStyle w:val="BodyTextIndent"/>
              <w:spacing w:beforeLines="60" w:before="144" w:after="60"/>
              <w:ind w:left="-198" w:right="-282" w:hanging="20"/>
              <w:jc w:val="center"/>
              <w:rPr>
                <w:color w:val="000000" w:themeColor="text1"/>
                <w:sz w:val="28"/>
                <w:szCs w:val="28"/>
              </w:rPr>
            </w:pPr>
            <w:r w:rsidRPr="00CA090C">
              <w:rPr>
                <w:color w:val="000000" w:themeColor="text1"/>
                <w:sz w:val="28"/>
                <w:szCs w:val="28"/>
              </w:rPr>
              <w:t>1</w:t>
            </w:r>
          </w:p>
        </w:tc>
        <w:tc>
          <w:tcPr>
            <w:tcW w:w="4184" w:type="dxa"/>
          </w:tcPr>
          <w:p w:rsidR="00CA090C" w:rsidRPr="00CA090C" w:rsidRDefault="00CA090C" w:rsidP="003E5721">
            <w:pPr>
              <w:spacing w:beforeLines="60" w:before="144" w:after="60"/>
              <w:jc w:val="both"/>
              <w:rPr>
                <w:color w:val="000000" w:themeColor="text1"/>
              </w:rPr>
            </w:pPr>
            <w:r w:rsidRPr="00CA090C">
              <w:rPr>
                <w:color w:val="000000" w:themeColor="text1"/>
              </w:rPr>
              <w:t>Chương I. Những vấn đề chung về an toàn lao động - bảo hộ lao động</w:t>
            </w:r>
          </w:p>
        </w:tc>
        <w:tc>
          <w:tcPr>
            <w:tcW w:w="709" w:type="dxa"/>
            <w:vAlign w:val="center"/>
          </w:tcPr>
          <w:p w:rsidR="00CA090C" w:rsidRPr="00CA090C" w:rsidRDefault="00CA090C" w:rsidP="003E5721">
            <w:pPr>
              <w:spacing w:beforeLines="60" w:before="144" w:after="60"/>
              <w:jc w:val="center"/>
              <w:rPr>
                <w:color w:val="000000" w:themeColor="text1"/>
              </w:rPr>
            </w:pPr>
            <w:r w:rsidRPr="00CA090C">
              <w:rPr>
                <w:color w:val="000000" w:themeColor="text1"/>
              </w:rPr>
              <w:t>4</w:t>
            </w:r>
          </w:p>
        </w:tc>
        <w:tc>
          <w:tcPr>
            <w:tcW w:w="992" w:type="dxa"/>
            <w:vAlign w:val="center"/>
          </w:tcPr>
          <w:p w:rsidR="00CA090C" w:rsidRPr="00CA090C" w:rsidRDefault="00CA090C" w:rsidP="003E5721">
            <w:pPr>
              <w:pStyle w:val="BodyTextIndent"/>
              <w:spacing w:beforeLines="60" w:before="144" w:after="60"/>
              <w:ind w:left="-74" w:right="-108" w:firstLine="28"/>
              <w:jc w:val="center"/>
              <w:rPr>
                <w:color w:val="000000" w:themeColor="text1"/>
                <w:sz w:val="28"/>
                <w:szCs w:val="28"/>
              </w:rPr>
            </w:pPr>
            <w:r w:rsidRPr="00CA090C">
              <w:rPr>
                <w:color w:val="000000" w:themeColor="text1"/>
                <w:sz w:val="28"/>
                <w:szCs w:val="28"/>
              </w:rPr>
              <w:t>4</w:t>
            </w:r>
          </w:p>
        </w:tc>
        <w:tc>
          <w:tcPr>
            <w:tcW w:w="993" w:type="dxa"/>
            <w:vAlign w:val="center"/>
          </w:tcPr>
          <w:p w:rsidR="00CA090C" w:rsidRPr="00CA090C" w:rsidRDefault="00CA090C" w:rsidP="003E5721">
            <w:pPr>
              <w:pStyle w:val="BodyTextIndent"/>
              <w:spacing w:beforeLines="60" w:before="144" w:after="60"/>
              <w:ind w:left="-76" w:right="-108" w:firstLine="30"/>
              <w:jc w:val="center"/>
              <w:rPr>
                <w:color w:val="000000" w:themeColor="text1"/>
                <w:sz w:val="28"/>
                <w:szCs w:val="28"/>
              </w:rPr>
            </w:pPr>
          </w:p>
        </w:tc>
        <w:tc>
          <w:tcPr>
            <w:tcW w:w="850" w:type="dxa"/>
            <w:vAlign w:val="center"/>
          </w:tcPr>
          <w:p w:rsidR="00CA090C" w:rsidRPr="00CA090C" w:rsidRDefault="00CA090C" w:rsidP="003E5721">
            <w:pPr>
              <w:pStyle w:val="BodyTextIndent"/>
              <w:spacing w:beforeLines="60" w:before="144" w:after="60"/>
              <w:ind w:left="-76" w:right="-108" w:firstLine="30"/>
              <w:jc w:val="center"/>
              <w:rPr>
                <w:color w:val="000000" w:themeColor="text1"/>
                <w:sz w:val="28"/>
                <w:szCs w:val="28"/>
              </w:rPr>
            </w:pPr>
            <w:r w:rsidRPr="00CA090C">
              <w:rPr>
                <w:color w:val="000000" w:themeColor="text1"/>
                <w:sz w:val="28"/>
                <w:szCs w:val="28"/>
              </w:rPr>
              <w:t>8</w:t>
            </w:r>
          </w:p>
        </w:tc>
        <w:tc>
          <w:tcPr>
            <w:tcW w:w="884" w:type="dxa"/>
            <w:vAlign w:val="center"/>
          </w:tcPr>
          <w:p w:rsidR="00CA090C" w:rsidRPr="00CA090C" w:rsidRDefault="00CA090C" w:rsidP="003E5721">
            <w:pPr>
              <w:pStyle w:val="BodyTextIndent"/>
              <w:spacing w:beforeLines="60" w:before="144" w:after="60"/>
              <w:ind w:left="0" w:right="-177"/>
              <w:jc w:val="center"/>
              <w:rPr>
                <w:color w:val="000000" w:themeColor="text1"/>
                <w:sz w:val="28"/>
                <w:szCs w:val="28"/>
              </w:rPr>
            </w:pPr>
          </w:p>
        </w:tc>
      </w:tr>
      <w:tr w:rsidR="00CA090C" w:rsidRPr="00CA090C" w:rsidTr="003E5721">
        <w:trPr>
          <w:jc w:val="center"/>
        </w:trPr>
        <w:tc>
          <w:tcPr>
            <w:tcW w:w="710" w:type="dxa"/>
            <w:vAlign w:val="center"/>
          </w:tcPr>
          <w:p w:rsidR="00CA090C" w:rsidRPr="00CA090C" w:rsidRDefault="00CA090C" w:rsidP="003E5721">
            <w:pPr>
              <w:pStyle w:val="BodyTextIndent"/>
              <w:spacing w:beforeLines="60" w:before="144" w:after="60"/>
              <w:ind w:left="-198" w:right="-282" w:hanging="20"/>
              <w:jc w:val="center"/>
              <w:rPr>
                <w:color w:val="000000" w:themeColor="text1"/>
                <w:sz w:val="28"/>
                <w:szCs w:val="28"/>
              </w:rPr>
            </w:pPr>
            <w:r w:rsidRPr="00CA090C">
              <w:rPr>
                <w:color w:val="000000" w:themeColor="text1"/>
                <w:sz w:val="28"/>
                <w:szCs w:val="28"/>
              </w:rPr>
              <w:t>2</w:t>
            </w:r>
          </w:p>
        </w:tc>
        <w:tc>
          <w:tcPr>
            <w:tcW w:w="4184" w:type="dxa"/>
          </w:tcPr>
          <w:p w:rsidR="00CA090C" w:rsidRPr="00CA090C" w:rsidRDefault="00CA090C" w:rsidP="003E5721">
            <w:pPr>
              <w:spacing w:beforeLines="60" w:before="144" w:after="60"/>
              <w:ind w:right="-42"/>
              <w:rPr>
                <w:color w:val="000000" w:themeColor="text1"/>
              </w:rPr>
            </w:pPr>
            <w:r w:rsidRPr="00CA090C">
              <w:rPr>
                <w:color w:val="000000" w:themeColor="text1"/>
              </w:rPr>
              <w:t>Chương II. Vệ sinh môi trường trong lao động sản xuất</w:t>
            </w:r>
          </w:p>
        </w:tc>
        <w:tc>
          <w:tcPr>
            <w:tcW w:w="709" w:type="dxa"/>
            <w:vAlign w:val="center"/>
          </w:tcPr>
          <w:p w:rsidR="00CA090C" w:rsidRPr="00CA090C" w:rsidRDefault="00CA090C" w:rsidP="003E5721">
            <w:pPr>
              <w:spacing w:beforeLines="60" w:before="144" w:after="60"/>
              <w:jc w:val="center"/>
              <w:rPr>
                <w:color w:val="000000" w:themeColor="text1"/>
              </w:rPr>
            </w:pPr>
            <w:r w:rsidRPr="00CA090C">
              <w:rPr>
                <w:color w:val="000000" w:themeColor="text1"/>
              </w:rPr>
              <w:t>5</w:t>
            </w:r>
          </w:p>
        </w:tc>
        <w:tc>
          <w:tcPr>
            <w:tcW w:w="992" w:type="dxa"/>
            <w:vAlign w:val="center"/>
          </w:tcPr>
          <w:p w:rsidR="00CA090C" w:rsidRPr="00CA090C" w:rsidRDefault="00CA090C" w:rsidP="003E5721">
            <w:pPr>
              <w:pStyle w:val="BodyTextIndent"/>
              <w:spacing w:beforeLines="60" w:before="144" w:after="60"/>
              <w:ind w:left="-74" w:right="-108" w:firstLine="28"/>
              <w:jc w:val="center"/>
              <w:rPr>
                <w:color w:val="000000" w:themeColor="text1"/>
                <w:sz w:val="28"/>
                <w:szCs w:val="28"/>
              </w:rPr>
            </w:pPr>
            <w:r w:rsidRPr="00CA090C">
              <w:rPr>
                <w:color w:val="000000" w:themeColor="text1"/>
                <w:sz w:val="28"/>
                <w:szCs w:val="28"/>
              </w:rPr>
              <w:t>5</w:t>
            </w:r>
          </w:p>
        </w:tc>
        <w:tc>
          <w:tcPr>
            <w:tcW w:w="993" w:type="dxa"/>
            <w:vAlign w:val="center"/>
          </w:tcPr>
          <w:p w:rsidR="00CA090C" w:rsidRPr="00CA090C" w:rsidRDefault="00CA090C" w:rsidP="003E5721">
            <w:pPr>
              <w:pStyle w:val="BodyTextIndent"/>
              <w:spacing w:beforeLines="60" w:before="144" w:after="60"/>
              <w:ind w:left="-76" w:right="-108" w:firstLine="30"/>
              <w:jc w:val="center"/>
              <w:rPr>
                <w:color w:val="000000" w:themeColor="text1"/>
                <w:sz w:val="28"/>
                <w:szCs w:val="28"/>
              </w:rPr>
            </w:pPr>
          </w:p>
        </w:tc>
        <w:tc>
          <w:tcPr>
            <w:tcW w:w="850" w:type="dxa"/>
            <w:vAlign w:val="center"/>
          </w:tcPr>
          <w:p w:rsidR="00CA090C" w:rsidRPr="00CA090C" w:rsidRDefault="00CA090C" w:rsidP="003E5721">
            <w:pPr>
              <w:pStyle w:val="BodyTextIndent"/>
              <w:spacing w:beforeLines="60" w:before="144" w:after="60"/>
              <w:ind w:left="-76" w:right="-108" w:firstLine="30"/>
              <w:jc w:val="center"/>
              <w:rPr>
                <w:color w:val="000000" w:themeColor="text1"/>
                <w:sz w:val="28"/>
                <w:szCs w:val="28"/>
              </w:rPr>
            </w:pPr>
            <w:r w:rsidRPr="00CA090C">
              <w:rPr>
                <w:color w:val="000000" w:themeColor="text1"/>
                <w:sz w:val="28"/>
                <w:szCs w:val="28"/>
              </w:rPr>
              <w:t>10</w:t>
            </w:r>
          </w:p>
        </w:tc>
        <w:tc>
          <w:tcPr>
            <w:tcW w:w="884" w:type="dxa"/>
            <w:shd w:val="clear" w:color="auto" w:fill="auto"/>
            <w:vAlign w:val="center"/>
          </w:tcPr>
          <w:p w:rsidR="00CA090C" w:rsidRPr="00CA090C" w:rsidRDefault="00CA090C" w:rsidP="003E5721">
            <w:pPr>
              <w:pStyle w:val="BodyTextIndent"/>
              <w:spacing w:beforeLines="60" w:before="144" w:after="60"/>
              <w:ind w:left="0" w:right="-177"/>
              <w:jc w:val="center"/>
              <w:rPr>
                <w:color w:val="000000" w:themeColor="text1"/>
                <w:sz w:val="28"/>
                <w:szCs w:val="28"/>
              </w:rPr>
            </w:pPr>
          </w:p>
        </w:tc>
      </w:tr>
      <w:tr w:rsidR="00CA090C" w:rsidRPr="00CA090C" w:rsidTr="003E5721">
        <w:trPr>
          <w:jc w:val="center"/>
        </w:trPr>
        <w:tc>
          <w:tcPr>
            <w:tcW w:w="710" w:type="dxa"/>
            <w:vAlign w:val="center"/>
          </w:tcPr>
          <w:p w:rsidR="00CA090C" w:rsidRPr="00CA090C" w:rsidRDefault="00CA090C" w:rsidP="003E5721">
            <w:pPr>
              <w:pStyle w:val="BodyTextIndent"/>
              <w:spacing w:beforeLines="60" w:before="144" w:after="60"/>
              <w:ind w:left="-198" w:right="-282" w:hanging="20"/>
              <w:jc w:val="center"/>
              <w:rPr>
                <w:color w:val="000000" w:themeColor="text1"/>
                <w:sz w:val="28"/>
                <w:szCs w:val="28"/>
              </w:rPr>
            </w:pPr>
          </w:p>
        </w:tc>
        <w:tc>
          <w:tcPr>
            <w:tcW w:w="4184" w:type="dxa"/>
          </w:tcPr>
          <w:p w:rsidR="00CA090C" w:rsidRPr="00CA090C" w:rsidRDefault="00CA090C" w:rsidP="003E5721">
            <w:pPr>
              <w:spacing w:beforeLines="60" w:before="144" w:after="60"/>
              <w:jc w:val="both"/>
              <w:rPr>
                <w:color w:val="000000" w:themeColor="text1"/>
              </w:rPr>
            </w:pPr>
            <w:r w:rsidRPr="00CA090C">
              <w:rPr>
                <w:color w:val="000000" w:themeColor="text1"/>
              </w:rPr>
              <w:t>Thi giữa học phần</w:t>
            </w:r>
          </w:p>
        </w:tc>
        <w:tc>
          <w:tcPr>
            <w:tcW w:w="709" w:type="dxa"/>
            <w:vAlign w:val="center"/>
          </w:tcPr>
          <w:p w:rsidR="00CA090C" w:rsidRPr="00CA090C" w:rsidRDefault="00CA090C" w:rsidP="003E5721">
            <w:pPr>
              <w:spacing w:beforeLines="60" w:before="144" w:after="60"/>
              <w:jc w:val="center"/>
              <w:rPr>
                <w:color w:val="000000" w:themeColor="text1"/>
              </w:rPr>
            </w:pPr>
            <w:r w:rsidRPr="00CA090C">
              <w:rPr>
                <w:color w:val="000000" w:themeColor="text1"/>
              </w:rPr>
              <w:t>2</w:t>
            </w:r>
          </w:p>
        </w:tc>
        <w:tc>
          <w:tcPr>
            <w:tcW w:w="992" w:type="dxa"/>
            <w:vAlign w:val="center"/>
          </w:tcPr>
          <w:p w:rsidR="00CA090C" w:rsidRPr="00CA090C" w:rsidRDefault="00CA090C" w:rsidP="003E5721">
            <w:pPr>
              <w:pStyle w:val="BodyTextIndent"/>
              <w:spacing w:beforeLines="60" w:before="144" w:after="60"/>
              <w:ind w:left="-74" w:right="-108" w:firstLine="28"/>
              <w:jc w:val="center"/>
              <w:rPr>
                <w:color w:val="000000" w:themeColor="text1"/>
                <w:sz w:val="28"/>
                <w:szCs w:val="28"/>
              </w:rPr>
            </w:pPr>
          </w:p>
        </w:tc>
        <w:tc>
          <w:tcPr>
            <w:tcW w:w="993" w:type="dxa"/>
            <w:vAlign w:val="center"/>
          </w:tcPr>
          <w:p w:rsidR="00CA090C" w:rsidRPr="00CA090C" w:rsidRDefault="00CA090C" w:rsidP="003E5721">
            <w:pPr>
              <w:pStyle w:val="BodyTextIndent"/>
              <w:spacing w:beforeLines="60" w:before="144" w:after="60"/>
              <w:ind w:left="-76" w:right="-108" w:firstLine="30"/>
              <w:jc w:val="center"/>
              <w:rPr>
                <w:color w:val="000000" w:themeColor="text1"/>
                <w:sz w:val="28"/>
                <w:szCs w:val="28"/>
              </w:rPr>
            </w:pPr>
            <w:r w:rsidRPr="00CA090C">
              <w:rPr>
                <w:color w:val="000000" w:themeColor="text1"/>
                <w:sz w:val="28"/>
                <w:szCs w:val="28"/>
              </w:rPr>
              <w:t>2</w:t>
            </w:r>
          </w:p>
        </w:tc>
        <w:tc>
          <w:tcPr>
            <w:tcW w:w="850" w:type="dxa"/>
            <w:vAlign w:val="center"/>
          </w:tcPr>
          <w:p w:rsidR="00CA090C" w:rsidRPr="00CA090C" w:rsidRDefault="00CA090C" w:rsidP="003E5721">
            <w:pPr>
              <w:pStyle w:val="BodyTextIndent"/>
              <w:spacing w:beforeLines="60" w:before="144" w:after="60"/>
              <w:ind w:left="-76" w:right="-108" w:firstLine="30"/>
              <w:jc w:val="center"/>
              <w:rPr>
                <w:color w:val="000000" w:themeColor="text1"/>
                <w:sz w:val="28"/>
                <w:szCs w:val="28"/>
              </w:rPr>
            </w:pPr>
            <w:r w:rsidRPr="00CA090C">
              <w:rPr>
                <w:color w:val="000000" w:themeColor="text1"/>
                <w:sz w:val="28"/>
                <w:szCs w:val="28"/>
              </w:rPr>
              <w:t>4</w:t>
            </w:r>
          </w:p>
        </w:tc>
        <w:tc>
          <w:tcPr>
            <w:tcW w:w="884" w:type="dxa"/>
            <w:shd w:val="clear" w:color="auto" w:fill="auto"/>
            <w:vAlign w:val="center"/>
          </w:tcPr>
          <w:p w:rsidR="00CA090C" w:rsidRPr="00CA090C" w:rsidRDefault="00CA090C" w:rsidP="003E5721">
            <w:pPr>
              <w:pStyle w:val="BodyTextIndent"/>
              <w:spacing w:beforeLines="60" w:before="144" w:after="60"/>
              <w:ind w:left="0" w:right="-177"/>
              <w:jc w:val="center"/>
              <w:rPr>
                <w:color w:val="000000" w:themeColor="text1"/>
                <w:sz w:val="28"/>
                <w:szCs w:val="28"/>
              </w:rPr>
            </w:pPr>
          </w:p>
        </w:tc>
      </w:tr>
      <w:tr w:rsidR="00CA090C" w:rsidRPr="00CA090C" w:rsidTr="003E5721">
        <w:trPr>
          <w:jc w:val="center"/>
        </w:trPr>
        <w:tc>
          <w:tcPr>
            <w:tcW w:w="710" w:type="dxa"/>
            <w:vAlign w:val="center"/>
          </w:tcPr>
          <w:p w:rsidR="00CA090C" w:rsidRPr="00CA090C" w:rsidRDefault="00CA090C" w:rsidP="003E5721">
            <w:pPr>
              <w:pStyle w:val="BodyTextIndent"/>
              <w:spacing w:beforeLines="60" w:before="144" w:after="60"/>
              <w:ind w:left="-198" w:right="-282" w:hanging="20"/>
              <w:jc w:val="center"/>
              <w:rPr>
                <w:color w:val="000000" w:themeColor="text1"/>
                <w:sz w:val="28"/>
                <w:szCs w:val="28"/>
              </w:rPr>
            </w:pPr>
            <w:r w:rsidRPr="00CA090C">
              <w:rPr>
                <w:color w:val="000000" w:themeColor="text1"/>
                <w:sz w:val="28"/>
                <w:szCs w:val="28"/>
              </w:rPr>
              <w:lastRenderedPageBreak/>
              <w:t>3</w:t>
            </w:r>
          </w:p>
        </w:tc>
        <w:tc>
          <w:tcPr>
            <w:tcW w:w="4184" w:type="dxa"/>
          </w:tcPr>
          <w:p w:rsidR="00CA090C" w:rsidRPr="00CA090C" w:rsidRDefault="00CA090C" w:rsidP="003E5721">
            <w:pPr>
              <w:spacing w:beforeLines="60" w:before="144" w:after="60"/>
              <w:jc w:val="both"/>
              <w:rPr>
                <w:color w:val="000000" w:themeColor="text1"/>
              </w:rPr>
            </w:pPr>
            <w:r w:rsidRPr="00CA090C">
              <w:rPr>
                <w:color w:val="000000" w:themeColor="text1"/>
              </w:rPr>
              <w:t>Chương III. Kỹ thuật an toàn</w:t>
            </w:r>
          </w:p>
        </w:tc>
        <w:tc>
          <w:tcPr>
            <w:tcW w:w="709" w:type="dxa"/>
            <w:vAlign w:val="center"/>
          </w:tcPr>
          <w:p w:rsidR="00CA090C" w:rsidRPr="00CA090C" w:rsidRDefault="00CA090C" w:rsidP="003E5721">
            <w:pPr>
              <w:spacing w:beforeLines="60" w:before="144" w:after="60"/>
              <w:jc w:val="center"/>
              <w:rPr>
                <w:color w:val="000000" w:themeColor="text1"/>
              </w:rPr>
            </w:pPr>
            <w:r w:rsidRPr="00CA090C">
              <w:rPr>
                <w:color w:val="000000" w:themeColor="text1"/>
              </w:rPr>
              <w:t>19</w:t>
            </w:r>
          </w:p>
        </w:tc>
        <w:tc>
          <w:tcPr>
            <w:tcW w:w="992" w:type="dxa"/>
            <w:vAlign w:val="center"/>
          </w:tcPr>
          <w:p w:rsidR="00CA090C" w:rsidRPr="00CA090C" w:rsidRDefault="00CA090C" w:rsidP="003E5721">
            <w:pPr>
              <w:pStyle w:val="BodyTextIndent"/>
              <w:spacing w:beforeLines="60" w:before="144" w:after="60"/>
              <w:ind w:left="-74" w:right="-108" w:firstLine="28"/>
              <w:jc w:val="center"/>
              <w:rPr>
                <w:color w:val="000000" w:themeColor="text1"/>
                <w:sz w:val="28"/>
                <w:szCs w:val="28"/>
              </w:rPr>
            </w:pPr>
            <w:r w:rsidRPr="00CA090C">
              <w:rPr>
                <w:color w:val="000000" w:themeColor="text1"/>
                <w:sz w:val="28"/>
                <w:szCs w:val="28"/>
              </w:rPr>
              <w:t>19</w:t>
            </w:r>
          </w:p>
        </w:tc>
        <w:tc>
          <w:tcPr>
            <w:tcW w:w="993" w:type="dxa"/>
            <w:vAlign w:val="center"/>
          </w:tcPr>
          <w:p w:rsidR="00CA090C" w:rsidRPr="00CA090C" w:rsidRDefault="00CA090C" w:rsidP="003E5721">
            <w:pPr>
              <w:pStyle w:val="BodyTextIndent"/>
              <w:spacing w:beforeLines="60" w:before="144" w:after="60"/>
              <w:ind w:left="-76" w:right="-108" w:firstLine="30"/>
              <w:jc w:val="center"/>
              <w:rPr>
                <w:color w:val="000000" w:themeColor="text1"/>
                <w:sz w:val="28"/>
                <w:szCs w:val="28"/>
              </w:rPr>
            </w:pPr>
          </w:p>
        </w:tc>
        <w:tc>
          <w:tcPr>
            <w:tcW w:w="850" w:type="dxa"/>
            <w:vAlign w:val="center"/>
          </w:tcPr>
          <w:p w:rsidR="00CA090C" w:rsidRPr="00CA090C" w:rsidRDefault="00CA090C" w:rsidP="003E5721">
            <w:pPr>
              <w:pStyle w:val="BodyTextIndent"/>
              <w:spacing w:beforeLines="60" w:before="144" w:after="60"/>
              <w:ind w:left="-76" w:right="-108" w:firstLine="30"/>
              <w:jc w:val="center"/>
              <w:rPr>
                <w:color w:val="000000" w:themeColor="text1"/>
                <w:sz w:val="28"/>
                <w:szCs w:val="28"/>
              </w:rPr>
            </w:pPr>
            <w:r w:rsidRPr="00CA090C">
              <w:rPr>
                <w:color w:val="000000" w:themeColor="text1"/>
                <w:sz w:val="28"/>
                <w:szCs w:val="28"/>
              </w:rPr>
              <w:t>38</w:t>
            </w:r>
          </w:p>
        </w:tc>
        <w:tc>
          <w:tcPr>
            <w:tcW w:w="884" w:type="dxa"/>
            <w:shd w:val="clear" w:color="auto" w:fill="auto"/>
            <w:vAlign w:val="center"/>
          </w:tcPr>
          <w:p w:rsidR="00CA090C" w:rsidRPr="00CA090C" w:rsidRDefault="00CA090C" w:rsidP="003E5721">
            <w:pPr>
              <w:pStyle w:val="BodyTextIndent"/>
              <w:spacing w:beforeLines="60" w:before="144" w:after="60"/>
              <w:ind w:left="0" w:right="-177"/>
              <w:jc w:val="center"/>
              <w:rPr>
                <w:color w:val="000000" w:themeColor="text1"/>
                <w:sz w:val="28"/>
                <w:szCs w:val="28"/>
              </w:rPr>
            </w:pPr>
          </w:p>
        </w:tc>
      </w:tr>
      <w:tr w:rsidR="00CA090C" w:rsidRPr="00CA090C" w:rsidTr="003E5721">
        <w:trPr>
          <w:trHeight w:val="636"/>
          <w:jc w:val="center"/>
        </w:trPr>
        <w:tc>
          <w:tcPr>
            <w:tcW w:w="4894" w:type="dxa"/>
            <w:gridSpan w:val="2"/>
            <w:vAlign w:val="center"/>
          </w:tcPr>
          <w:p w:rsidR="00CA090C" w:rsidRPr="00CA090C" w:rsidRDefault="00CA090C" w:rsidP="003E5721">
            <w:pPr>
              <w:pStyle w:val="BodyTextIndent"/>
              <w:spacing w:beforeLines="60" w:before="144" w:after="60"/>
              <w:ind w:left="0"/>
              <w:jc w:val="center"/>
              <w:rPr>
                <w:b/>
                <w:color w:val="000000" w:themeColor="text1"/>
                <w:sz w:val="28"/>
                <w:szCs w:val="28"/>
              </w:rPr>
            </w:pPr>
            <w:r w:rsidRPr="00CA090C">
              <w:rPr>
                <w:b/>
                <w:color w:val="000000" w:themeColor="text1"/>
                <w:sz w:val="28"/>
                <w:szCs w:val="28"/>
              </w:rPr>
              <w:t>Tổng</w:t>
            </w:r>
          </w:p>
        </w:tc>
        <w:tc>
          <w:tcPr>
            <w:tcW w:w="709" w:type="dxa"/>
            <w:vAlign w:val="center"/>
          </w:tcPr>
          <w:p w:rsidR="00CA090C" w:rsidRPr="00CA090C" w:rsidRDefault="00CA090C" w:rsidP="003E5721">
            <w:pPr>
              <w:pStyle w:val="BodyTextIndent"/>
              <w:spacing w:beforeLines="60" w:before="144" w:after="60"/>
              <w:ind w:left="-76" w:right="-108" w:firstLine="30"/>
              <w:jc w:val="center"/>
              <w:rPr>
                <w:b/>
                <w:color w:val="000000" w:themeColor="text1"/>
                <w:sz w:val="28"/>
                <w:szCs w:val="28"/>
              </w:rPr>
            </w:pPr>
            <w:r w:rsidRPr="00CA090C">
              <w:rPr>
                <w:b/>
                <w:color w:val="000000" w:themeColor="text1"/>
                <w:sz w:val="28"/>
                <w:szCs w:val="28"/>
              </w:rPr>
              <w:t>30</w:t>
            </w:r>
          </w:p>
        </w:tc>
        <w:tc>
          <w:tcPr>
            <w:tcW w:w="992" w:type="dxa"/>
            <w:vAlign w:val="center"/>
          </w:tcPr>
          <w:p w:rsidR="00CA090C" w:rsidRPr="00CA090C" w:rsidRDefault="00CA090C" w:rsidP="003E5721">
            <w:pPr>
              <w:pStyle w:val="BodyTextIndent"/>
              <w:spacing w:beforeLines="60" w:before="144" w:after="60"/>
              <w:ind w:left="-76" w:right="-108" w:firstLine="30"/>
              <w:jc w:val="center"/>
              <w:rPr>
                <w:b/>
                <w:color w:val="000000" w:themeColor="text1"/>
                <w:sz w:val="28"/>
                <w:szCs w:val="28"/>
              </w:rPr>
            </w:pPr>
            <w:r w:rsidRPr="00CA090C">
              <w:rPr>
                <w:b/>
                <w:color w:val="000000" w:themeColor="text1"/>
                <w:sz w:val="28"/>
                <w:szCs w:val="28"/>
              </w:rPr>
              <w:t>28</w:t>
            </w:r>
          </w:p>
        </w:tc>
        <w:tc>
          <w:tcPr>
            <w:tcW w:w="993" w:type="dxa"/>
            <w:vAlign w:val="center"/>
          </w:tcPr>
          <w:p w:rsidR="00CA090C" w:rsidRPr="00CA090C" w:rsidRDefault="00CA090C" w:rsidP="003E5721">
            <w:pPr>
              <w:pStyle w:val="BodyTextIndent"/>
              <w:spacing w:beforeLines="60" w:before="144" w:after="60"/>
              <w:ind w:left="-76" w:right="-108" w:firstLine="30"/>
              <w:jc w:val="center"/>
              <w:rPr>
                <w:b/>
                <w:color w:val="000000" w:themeColor="text1"/>
                <w:sz w:val="28"/>
                <w:szCs w:val="28"/>
              </w:rPr>
            </w:pPr>
            <w:r w:rsidRPr="00CA090C">
              <w:rPr>
                <w:b/>
                <w:color w:val="000000" w:themeColor="text1"/>
                <w:sz w:val="28"/>
                <w:szCs w:val="28"/>
              </w:rPr>
              <w:t>2</w:t>
            </w:r>
          </w:p>
        </w:tc>
        <w:tc>
          <w:tcPr>
            <w:tcW w:w="850" w:type="dxa"/>
            <w:vAlign w:val="center"/>
          </w:tcPr>
          <w:p w:rsidR="00CA090C" w:rsidRPr="00CA090C" w:rsidRDefault="00CA090C" w:rsidP="003E5721">
            <w:pPr>
              <w:pStyle w:val="BodyTextIndent"/>
              <w:spacing w:beforeLines="60" w:before="144" w:after="60"/>
              <w:ind w:left="-76" w:right="-108" w:firstLine="30"/>
              <w:jc w:val="center"/>
              <w:rPr>
                <w:b/>
                <w:color w:val="000000" w:themeColor="text1"/>
                <w:sz w:val="28"/>
                <w:szCs w:val="28"/>
              </w:rPr>
            </w:pPr>
            <w:r w:rsidRPr="00CA090C">
              <w:rPr>
                <w:b/>
                <w:color w:val="000000" w:themeColor="text1"/>
                <w:sz w:val="28"/>
                <w:szCs w:val="28"/>
              </w:rPr>
              <w:t>60</w:t>
            </w:r>
          </w:p>
        </w:tc>
        <w:tc>
          <w:tcPr>
            <w:tcW w:w="884" w:type="dxa"/>
            <w:vAlign w:val="center"/>
          </w:tcPr>
          <w:p w:rsidR="00CA090C" w:rsidRPr="00CA090C" w:rsidRDefault="00CA090C" w:rsidP="003E5721">
            <w:pPr>
              <w:pStyle w:val="BodyTextIndent"/>
              <w:spacing w:beforeLines="60" w:before="144" w:after="60"/>
              <w:ind w:left="0" w:right="-177"/>
              <w:jc w:val="center"/>
              <w:rPr>
                <w:b/>
                <w:color w:val="000000" w:themeColor="text1"/>
                <w:sz w:val="28"/>
                <w:szCs w:val="28"/>
              </w:rPr>
            </w:pPr>
          </w:p>
        </w:tc>
      </w:tr>
    </w:tbl>
    <w:p w:rsidR="00CA090C" w:rsidRPr="00CA090C" w:rsidRDefault="00CA090C" w:rsidP="00CA090C">
      <w:pPr>
        <w:pStyle w:val="BodyTextIndent"/>
        <w:ind w:left="0"/>
        <w:jc w:val="both"/>
        <w:rPr>
          <w:b/>
          <w:color w:val="000000" w:themeColor="text1"/>
          <w:sz w:val="28"/>
          <w:szCs w:val="28"/>
        </w:rPr>
      </w:pPr>
    </w:p>
    <w:p w:rsidR="00CA090C" w:rsidRPr="00CA090C" w:rsidRDefault="00CA090C" w:rsidP="00CA090C">
      <w:pPr>
        <w:spacing w:before="120"/>
        <w:ind w:left="1701" w:hanging="1701"/>
        <w:rPr>
          <w:b/>
          <w:color w:val="000000" w:themeColor="text1"/>
        </w:rPr>
      </w:pPr>
    </w:p>
    <w:p w:rsidR="00CA090C" w:rsidRPr="00CA090C" w:rsidRDefault="00CA090C" w:rsidP="00CA090C">
      <w:pPr>
        <w:spacing w:before="120"/>
        <w:ind w:left="1701" w:hanging="1701"/>
        <w:rPr>
          <w:b/>
          <w:color w:val="000000" w:themeColor="text1"/>
        </w:rPr>
      </w:pPr>
      <w:r w:rsidRPr="00CA090C">
        <w:rPr>
          <w:b/>
          <w:color w:val="000000" w:themeColor="text1"/>
        </w:rPr>
        <w:t>Chương I. Những vấn đề chung về an toàn lao động bảo hộ lao động</w:t>
      </w:r>
    </w:p>
    <w:p w:rsidR="00CA090C" w:rsidRPr="00CA090C" w:rsidRDefault="00CA090C" w:rsidP="00CA090C">
      <w:pPr>
        <w:tabs>
          <w:tab w:val="left" w:pos="567"/>
        </w:tabs>
        <w:spacing w:before="120"/>
        <w:ind w:left="1276" w:hanging="1276"/>
        <w:rPr>
          <w:caps/>
          <w:color w:val="000000" w:themeColor="text1"/>
        </w:rPr>
      </w:pPr>
      <w:r w:rsidRPr="00CA090C">
        <w:rPr>
          <w:color w:val="000000" w:themeColor="text1"/>
        </w:rPr>
        <w:tab/>
        <w:t>1.1 Những kiến thức cơ bản về an toàn lao động và bảo hộ lao động</w:t>
      </w:r>
    </w:p>
    <w:p w:rsidR="00CA090C" w:rsidRPr="00CA090C" w:rsidRDefault="00CA090C" w:rsidP="00CA090C">
      <w:pPr>
        <w:spacing w:before="120"/>
        <w:ind w:left="567" w:firstLine="567"/>
        <w:jc w:val="both"/>
        <w:rPr>
          <w:color w:val="000000" w:themeColor="text1"/>
        </w:rPr>
      </w:pPr>
      <w:r w:rsidRPr="00CA090C">
        <w:rPr>
          <w:color w:val="000000" w:themeColor="text1"/>
        </w:rPr>
        <w:t>1.1.1 Khái niệm về an toàn lao động và bảo hộ lao động</w:t>
      </w:r>
    </w:p>
    <w:p w:rsidR="00CA090C" w:rsidRPr="00CA090C" w:rsidRDefault="00CA090C" w:rsidP="00CA090C">
      <w:pPr>
        <w:spacing w:before="120"/>
        <w:jc w:val="both"/>
        <w:rPr>
          <w:color w:val="000000" w:themeColor="text1"/>
        </w:rPr>
      </w:pPr>
      <w:r w:rsidRPr="00CA090C">
        <w:rPr>
          <w:color w:val="000000" w:themeColor="text1"/>
        </w:rPr>
        <w:tab/>
      </w:r>
      <w:r w:rsidRPr="00CA090C">
        <w:rPr>
          <w:color w:val="000000" w:themeColor="text1"/>
        </w:rPr>
        <w:tab/>
        <w:t>1.1.2 Mục đích, ý nghĩa của công tác BHLĐ</w:t>
      </w:r>
    </w:p>
    <w:p w:rsidR="00CA090C" w:rsidRPr="00CA090C" w:rsidRDefault="00CA090C" w:rsidP="00CA090C">
      <w:pPr>
        <w:spacing w:before="120"/>
        <w:jc w:val="both"/>
        <w:rPr>
          <w:color w:val="000000" w:themeColor="text1"/>
        </w:rPr>
      </w:pPr>
      <w:r w:rsidRPr="00CA090C">
        <w:rPr>
          <w:color w:val="000000" w:themeColor="text1"/>
        </w:rPr>
        <w:tab/>
      </w:r>
      <w:r w:rsidRPr="00CA090C">
        <w:rPr>
          <w:color w:val="000000" w:themeColor="text1"/>
        </w:rPr>
        <w:tab/>
        <w:t>1.1.3 Tính chất và nội dung của công tác BHLĐ</w:t>
      </w:r>
    </w:p>
    <w:p w:rsidR="00CA090C" w:rsidRPr="00CA090C" w:rsidRDefault="00CA090C" w:rsidP="00CA090C">
      <w:pPr>
        <w:spacing w:before="120"/>
        <w:jc w:val="both"/>
        <w:rPr>
          <w:color w:val="000000" w:themeColor="text1"/>
        </w:rPr>
      </w:pPr>
      <w:r w:rsidRPr="00CA090C">
        <w:rPr>
          <w:color w:val="000000" w:themeColor="text1"/>
        </w:rPr>
        <w:tab/>
      </w:r>
      <w:r w:rsidRPr="00CA090C">
        <w:rPr>
          <w:color w:val="000000" w:themeColor="text1"/>
        </w:rPr>
        <w:tab/>
        <w:t>1.1.4 Luật pháp đối với BHLĐ</w:t>
      </w:r>
    </w:p>
    <w:p w:rsidR="00CA090C" w:rsidRPr="00CA090C" w:rsidRDefault="00CA090C" w:rsidP="00CA090C">
      <w:pPr>
        <w:tabs>
          <w:tab w:val="left" w:pos="567"/>
        </w:tabs>
        <w:spacing w:before="120"/>
        <w:jc w:val="both"/>
        <w:rPr>
          <w:color w:val="000000" w:themeColor="text1"/>
        </w:rPr>
      </w:pPr>
      <w:r w:rsidRPr="00CA090C">
        <w:rPr>
          <w:color w:val="000000" w:themeColor="text1"/>
        </w:rPr>
        <w:tab/>
        <w:t>1.2 Công tác bảo hộ lao động tại doanh nghiệp</w:t>
      </w:r>
    </w:p>
    <w:p w:rsidR="00CA090C" w:rsidRPr="00CA090C" w:rsidRDefault="00CA090C" w:rsidP="00CA090C">
      <w:pPr>
        <w:spacing w:before="120"/>
        <w:jc w:val="both"/>
        <w:rPr>
          <w:color w:val="000000" w:themeColor="text1"/>
        </w:rPr>
      </w:pPr>
      <w:r w:rsidRPr="00CA090C">
        <w:rPr>
          <w:color w:val="000000" w:themeColor="text1"/>
        </w:rPr>
        <w:tab/>
      </w:r>
      <w:r w:rsidRPr="00CA090C">
        <w:rPr>
          <w:color w:val="000000" w:themeColor="text1"/>
        </w:rPr>
        <w:tab/>
        <w:t>1.2.1 Bộ máy tổ chức quản lý công tác BHLĐ tại doanh nghiệp</w:t>
      </w:r>
    </w:p>
    <w:p w:rsidR="00CA090C" w:rsidRPr="00CA090C" w:rsidRDefault="00CA090C" w:rsidP="00CA090C">
      <w:pPr>
        <w:spacing w:before="120"/>
        <w:jc w:val="both"/>
        <w:rPr>
          <w:color w:val="000000" w:themeColor="text1"/>
        </w:rPr>
      </w:pPr>
      <w:r w:rsidRPr="00CA090C">
        <w:rPr>
          <w:color w:val="000000" w:themeColor="text1"/>
        </w:rPr>
        <w:tab/>
      </w:r>
      <w:r w:rsidRPr="00CA090C">
        <w:rPr>
          <w:color w:val="000000" w:themeColor="text1"/>
        </w:rPr>
        <w:tab/>
        <w:t>1.2.2 Nội dung công tác BHLĐ tại doanh nghiệp</w:t>
      </w:r>
    </w:p>
    <w:p w:rsidR="00CA090C" w:rsidRPr="00CA090C" w:rsidRDefault="00CA090C" w:rsidP="00CA090C">
      <w:pPr>
        <w:spacing w:before="120"/>
        <w:ind w:left="1560" w:hanging="1560"/>
        <w:jc w:val="both"/>
        <w:rPr>
          <w:b/>
          <w:color w:val="000000" w:themeColor="text1"/>
        </w:rPr>
      </w:pPr>
      <w:r w:rsidRPr="00CA090C">
        <w:rPr>
          <w:b/>
          <w:color w:val="000000" w:themeColor="text1"/>
        </w:rPr>
        <w:t>Chương II. Vệ sinh môi trường trong lao động sản xuất</w:t>
      </w:r>
    </w:p>
    <w:p w:rsidR="00CA090C" w:rsidRPr="00CA090C" w:rsidRDefault="00CA090C" w:rsidP="00CA090C">
      <w:pPr>
        <w:tabs>
          <w:tab w:val="left" w:pos="567"/>
        </w:tabs>
        <w:spacing w:before="120"/>
        <w:ind w:left="1418" w:hanging="1418"/>
        <w:jc w:val="both"/>
        <w:rPr>
          <w:caps/>
          <w:color w:val="000000" w:themeColor="text1"/>
        </w:rPr>
      </w:pPr>
      <w:r w:rsidRPr="00CA090C">
        <w:rPr>
          <w:color w:val="000000" w:themeColor="text1"/>
        </w:rPr>
        <w:tab/>
        <w:t>2.3 Những vấn đề chung về kỹ thuật vệ sinh lao động</w:t>
      </w:r>
    </w:p>
    <w:p w:rsidR="00CA090C" w:rsidRPr="00CA090C" w:rsidRDefault="00CA090C" w:rsidP="00CA090C">
      <w:pPr>
        <w:spacing w:before="120"/>
        <w:jc w:val="both"/>
        <w:rPr>
          <w:color w:val="000000" w:themeColor="text1"/>
        </w:rPr>
      </w:pPr>
      <w:r w:rsidRPr="00CA090C">
        <w:rPr>
          <w:color w:val="000000" w:themeColor="text1"/>
        </w:rPr>
        <w:tab/>
      </w:r>
      <w:r w:rsidRPr="00CA090C">
        <w:rPr>
          <w:color w:val="000000" w:themeColor="text1"/>
        </w:rPr>
        <w:tab/>
        <w:t>2.3.1 Ý nghĩa và nhiệm vụ của vệ sinh lao động</w:t>
      </w:r>
    </w:p>
    <w:p w:rsidR="00CA090C" w:rsidRPr="00CA090C" w:rsidRDefault="00CA090C" w:rsidP="00CA090C">
      <w:pPr>
        <w:spacing w:before="120"/>
        <w:jc w:val="both"/>
        <w:rPr>
          <w:color w:val="000000" w:themeColor="text1"/>
        </w:rPr>
      </w:pPr>
      <w:r w:rsidRPr="00CA090C">
        <w:rPr>
          <w:color w:val="000000" w:themeColor="text1"/>
        </w:rPr>
        <w:tab/>
      </w:r>
      <w:r w:rsidRPr="00CA090C">
        <w:rPr>
          <w:color w:val="000000" w:themeColor="text1"/>
        </w:rPr>
        <w:tab/>
        <w:t>2.3.2 Bệnh nghề nghiệp</w:t>
      </w:r>
    </w:p>
    <w:p w:rsidR="00CA090C" w:rsidRPr="00CA090C" w:rsidRDefault="00CA090C" w:rsidP="00CA090C">
      <w:pPr>
        <w:spacing w:before="120"/>
        <w:ind w:left="567" w:firstLine="567"/>
        <w:jc w:val="both"/>
        <w:rPr>
          <w:color w:val="000000" w:themeColor="text1"/>
        </w:rPr>
      </w:pPr>
      <w:r w:rsidRPr="00CA090C">
        <w:rPr>
          <w:color w:val="000000" w:themeColor="text1"/>
        </w:rPr>
        <w:t>2.3.3 Biện pháp đề phòng tác hại trong sản xuất</w:t>
      </w:r>
    </w:p>
    <w:p w:rsidR="00CA090C" w:rsidRPr="00CA090C" w:rsidRDefault="00CA090C" w:rsidP="00CA090C">
      <w:pPr>
        <w:spacing w:before="120"/>
        <w:ind w:left="567" w:firstLine="567"/>
        <w:jc w:val="both"/>
        <w:rPr>
          <w:color w:val="000000" w:themeColor="text1"/>
        </w:rPr>
      </w:pPr>
      <w:r w:rsidRPr="00CA090C">
        <w:rPr>
          <w:color w:val="000000" w:themeColor="text1"/>
        </w:rPr>
        <w:t>2.3.4 Những biến đổi sinh lý cơ thể người lao động trong sản xuất</w:t>
      </w:r>
    </w:p>
    <w:p w:rsidR="00CA090C" w:rsidRPr="00CA090C" w:rsidRDefault="00CA090C" w:rsidP="00CA090C">
      <w:pPr>
        <w:spacing w:before="120"/>
        <w:ind w:left="567" w:firstLine="567"/>
        <w:jc w:val="both"/>
        <w:rPr>
          <w:color w:val="000000" w:themeColor="text1"/>
        </w:rPr>
      </w:pPr>
      <w:r w:rsidRPr="00CA090C">
        <w:rPr>
          <w:color w:val="000000" w:themeColor="text1"/>
        </w:rPr>
        <w:t>2.3.5 Tăng năng suất lao động và chống mệt mỏi</w:t>
      </w:r>
    </w:p>
    <w:p w:rsidR="00CA090C" w:rsidRPr="00CA090C" w:rsidRDefault="00CA090C" w:rsidP="00CA090C">
      <w:pPr>
        <w:tabs>
          <w:tab w:val="left" w:pos="567"/>
        </w:tabs>
        <w:spacing w:before="120"/>
        <w:jc w:val="both"/>
        <w:rPr>
          <w:caps/>
          <w:color w:val="000000" w:themeColor="text1"/>
        </w:rPr>
      </w:pPr>
      <w:r w:rsidRPr="00CA090C">
        <w:rPr>
          <w:color w:val="000000" w:themeColor="text1"/>
        </w:rPr>
        <w:tab/>
        <w:t>2.4. Yếu tố tác hại trong lao động sản xuất</w:t>
      </w:r>
    </w:p>
    <w:p w:rsidR="00CA090C" w:rsidRPr="00CA090C" w:rsidRDefault="00CA090C" w:rsidP="00CA090C">
      <w:pPr>
        <w:spacing w:before="120"/>
        <w:jc w:val="both"/>
        <w:rPr>
          <w:color w:val="000000" w:themeColor="text1"/>
        </w:rPr>
      </w:pPr>
      <w:r w:rsidRPr="00CA090C">
        <w:rPr>
          <w:color w:val="000000" w:themeColor="text1"/>
        </w:rPr>
        <w:tab/>
      </w:r>
      <w:r w:rsidRPr="00CA090C">
        <w:rPr>
          <w:color w:val="000000" w:themeColor="text1"/>
        </w:rPr>
        <w:tab/>
        <w:t>2.4.1 Vị trí nơi sản xuất</w:t>
      </w:r>
    </w:p>
    <w:p w:rsidR="00CA090C" w:rsidRPr="00CA090C" w:rsidRDefault="00CA090C" w:rsidP="00CA090C">
      <w:pPr>
        <w:spacing w:before="120"/>
        <w:jc w:val="both"/>
        <w:rPr>
          <w:color w:val="000000" w:themeColor="text1"/>
        </w:rPr>
      </w:pPr>
      <w:r w:rsidRPr="00CA090C">
        <w:rPr>
          <w:color w:val="000000" w:themeColor="text1"/>
        </w:rPr>
        <w:tab/>
      </w:r>
      <w:r w:rsidRPr="00CA090C">
        <w:rPr>
          <w:color w:val="000000" w:themeColor="text1"/>
        </w:rPr>
        <w:tab/>
        <w:t xml:space="preserve">2.4.2 Rung động và tiếng ồn trong sản xuất  </w:t>
      </w:r>
    </w:p>
    <w:p w:rsidR="00CA090C" w:rsidRPr="00CA090C" w:rsidRDefault="00CA090C" w:rsidP="00CA090C">
      <w:pPr>
        <w:spacing w:before="120"/>
        <w:jc w:val="both"/>
        <w:rPr>
          <w:color w:val="000000" w:themeColor="text1"/>
        </w:rPr>
      </w:pPr>
      <w:r w:rsidRPr="00CA090C">
        <w:rPr>
          <w:color w:val="000000" w:themeColor="text1"/>
        </w:rPr>
        <w:tab/>
      </w:r>
      <w:r w:rsidRPr="00CA090C">
        <w:rPr>
          <w:color w:val="000000" w:themeColor="text1"/>
        </w:rPr>
        <w:tab/>
        <w:t>2.4.3 Bụi trong sản xuất</w:t>
      </w:r>
    </w:p>
    <w:p w:rsidR="00CA090C" w:rsidRPr="00CA090C" w:rsidRDefault="00CA090C" w:rsidP="00CA090C">
      <w:pPr>
        <w:spacing w:before="120"/>
        <w:jc w:val="both"/>
        <w:rPr>
          <w:color w:val="000000" w:themeColor="text1"/>
        </w:rPr>
      </w:pPr>
      <w:r w:rsidRPr="00CA090C">
        <w:rPr>
          <w:color w:val="000000" w:themeColor="text1"/>
        </w:rPr>
        <w:tab/>
      </w:r>
      <w:r w:rsidRPr="00CA090C">
        <w:rPr>
          <w:color w:val="000000" w:themeColor="text1"/>
        </w:rPr>
        <w:tab/>
        <w:t>2.4.4 Chiếu sáng trong sản xuất</w:t>
      </w:r>
    </w:p>
    <w:p w:rsidR="00CA090C" w:rsidRPr="00CA090C" w:rsidRDefault="00CA090C" w:rsidP="00CA090C">
      <w:pPr>
        <w:spacing w:before="120"/>
        <w:jc w:val="both"/>
        <w:rPr>
          <w:color w:val="000000" w:themeColor="text1"/>
        </w:rPr>
      </w:pPr>
      <w:r w:rsidRPr="00CA090C">
        <w:rPr>
          <w:color w:val="000000" w:themeColor="text1"/>
        </w:rPr>
        <w:tab/>
      </w:r>
      <w:r w:rsidRPr="00CA090C">
        <w:rPr>
          <w:color w:val="000000" w:themeColor="text1"/>
        </w:rPr>
        <w:tab/>
        <w:t>2.4.5 Thông gió công nghiệp</w:t>
      </w:r>
    </w:p>
    <w:p w:rsidR="00CA090C" w:rsidRPr="00CA090C" w:rsidRDefault="00CA090C" w:rsidP="00CA090C">
      <w:pPr>
        <w:spacing w:before="120"/>
        <w:jc w:val="both"/>
        <w:rPr>
          <w:color w:val="000000" w:themeColor="text1"/>
        </w:rPr>
      </w:pPr>
      <w:r w:rsidRPr="00CA090C">
        <w:rPr>
          <w:color w:val="000000" w:themeColor="text1"/>
        </w:rPr>
        <w:tab/>
      </w:r>
      <w:r w:rsidRPr="00CA090C">
        <w:rPr>
          <w:color w:val="000000" w:themeColor="text1"/>
        </w:rPr>
        <w:tab/>
        <w:t>2.4.6 Phòng chống phóng xạ</w:t>
      </w:r>
    </w:p>
    <w:p w:rsidR="00CA090C" w:rsidRPr="00CA090C" w:rsidRDefault="00CA090C" w:rsidP="00CA090C">
      <w:pPr>
        <w:spacing w:before="120"/>
        <w:jc w:val="both"/>
        <w:rPr>
          <w:b/>
          <w:color w:val="000000" w:themeColor="text1"/>
        </w:rPr>
      </w:pPr>
      <w:r w:rsidRPr="00CA090C">
        <w:rPr>
          <w:color w:val="000000" w:themeColor="text1"/>
        </w:rPr>
        <w:tab/>
      </w:r>
      <w:r w:rsidRPr="00CA090C">
        <w:rPr>
          <w:color w:val="000000" w:themeColor="text1"/>
        </w:rPr>
        <w:tab/>
        <w:t>2.4.7 Phòng chống điện từ trường</w:t>
      </w:r>
    </w:p>
    <w:p w:rsidR="00CA090C" w:rsidRPr="00CA090C" w:rsidRDefault="00CA090C" w:rsidP="00CA090C">
      <w:pPr>
        <w:spacing w:before="120"/>
        <w:jc w:val="both"/>
        <w:rPr>
          <w:b/>
          <w:color w:val="000000" w:themeColor="text1"/>
        </w:rPr>
      </w:pPr>
      <w:r w:rsidRPr="00CA090C">
        <w:rPr>
          <w:b/>
          <w:color w:val="000000" w:themeColor="text1"/>
        </w:rPr>
        <w:lastRenderedPageBreak/>
        <w:t xml:space="preserve">Chương III. Kỹ thuật an toàn       </w:t>
      </w:r>
    </w:p>
    <w:p w:rsidR="00CA090C" w:rsidRPr="00CA090C" w:rsidRDefault="00CA090C" w:rsidP="00CA090C">
      <w:pPr>
        <w:tabs>
          <w:tab w:val="left" w:pos="567"/>
        </w:tabs>
        <w:spacing w:before="120"/>
        <w:jc w:val="both"/>
        <w:rPr>
          <w:caps/>
          <w:color w:val="000000" w:themeColor="text1"/>
        </w:rPr>
      </w:pPr>
      <w:r w:rsidRPr="00CA090C">
        <w:rPr>
          <w:color w:val="000000" w:themeColor="text1"/>
        </w:rPr>
        <w:tab/>
        <w:t>3.5 Những khái niệm cơ bản</w:t>
      </w:r>
    </w:p>
    <w:p w:rsidR="00CA090C" w:rsidRPr="00CA090C" w:rsidRDefault="00CA090C" w:rsidP="00CA090C">
      <w:pPr>
        <w:spacing w:before="120"/>
        <w:ind w:firstLine="1134"/>
        <w:jc w:val="both"/>
        <w:rPr>
          <w:color w:val="000000" w:themeColor="text1"/>
        </w:rPr>
      </w:pPr>
      <w:r w:rsidRPr="00CA090C">
        <w:rPr>
          <w:color w:val="000000" w:themeColor="text1"/>
        </w:rPr>
        <w:t>3.5.1 Các yếu tố nguy hiểm gây chấn thương</w:t>
      </w:r>
    </w:p>
    <w:p w:rsidR="00CA090C" w:rsidRPr="00CA090C" w:rsidRDefault="00CA090C" w:rsidP="00CA090C">
      <w:pPr>
        <w:spacing w:before="120"/>
        <w:ind w:firstLine="1134"/>
        <w:jc w:val="both"/>
        <w:rPr>
          <w:color w:val="000000" w:themeColor="text1"/>
        </w:rPr>
      </w:pPr>
      <w:r w:rsidRPr="00CA090C">
        <w:rPr>
          <w:color w:val="000000" w:themeColor="text1"/>
        </w:rPr>
        <w:t>3.5.2 Biện pháp ngăn ngừa tai nạn dự phòng tính đến yếu tố con người</w:t>
      </w:r>
    </w:p>
    <w:p w:rsidR="00CA090C" w:rsidRPr="00CA090C" w:rsidRDefault="00CA090C" w:rsidP="00CA090C">
      <w:pPr>
        <w:spacing w:before="120"/>
        <w:ind w:firstLine="1134"/>
        <w:jc w:val="both"/>
        <w:rPr>
          <w:color w:val="000000" w:themeColor="text1"/>
        </w:rPr>
      </w:pPr>
      <w:r w:rsidRPr="00CA090C">
        <w:rPr>
          <w:color w:val="000000" w:themeColor="text1"/>
        </w:rPr>
        <w:t>3.5.3 Những phương tiện an toàn cơ bản</w:t>
      </w:r>
    </w:p>
    <w:p w:rsidR="00CA090C" w:rsidRPr="00CA090C" w:rsidRDefault="00CA090C" w:rsidP="00CA090C">
      <w:pPr>
        <w:tabs>
          <w:tab w:val="left" w:pos="567"/>
        </w:tabs>
        <w:spacing w:before="120"/>
        <w:jc w:val="both"/>
        <w:rPr>
          <w:caps/>
          <w:color w:val="000000" w:themeColor="text1"/>
        </w:rPr>
      </w:pPr>
      <w:r w:rsidRPr="00CA090C">
        <w:rPr>
          <w:color w:val="000000" w:themeColor="text1"/>
        </w:rPr>
        <w:tab/>
        <w:t>3.6 Những vấn đề chung về an toàn hoá chất</w:t>
      </w:r>
    </w:p>
    <w:p w:rsidR="00CA090C" w:rsidRPr="00CA090C" w:rsidRDefault="00CA090C" w:rsidP="00CA090C">
      <w:pPr>
        <w:spacing w:before="120"/>
        <w:ind w:firstLine="1134"/>
        <w:jc w:val="both"/>
        <w:rPr>
          <w:color w:val="000000" w:themeColor="text1"/>
        </w:rPr>
      </w:pPr>
      <w:r w:rsidRPr="00CA090C">
        <w:rPr>
          <w:color w:val="000000" w:themeColor="text1"/>
        </w:rPr>
        <w:t>3.6.1 Một số định nghĩa</w:t>
      </w:r>
    </w:p>
    <w:p w:rsidR="00CA090C" w:rsidRPr="00CA090C" w:rsidRDefault="00CA090C" w:rsidP="00CA090C">
      <w:pPr>
        <w:spacing w:before="120"/>
        <w:ind w:firstLine="1134"/>
        <w:jc w:val="both"/>
        <w:rPr>
          <w:color w:val="000000" w:themeColor="text1"/>
        </w:rPr>
      </w:pPr>
      <w:r w:rsidRPr="00CA090C">
        <w:rPr>
          <w:color w:val="000000" w:themeColor="text1"/>
        </w:rPr>
        <w:t>3.6.2 Phân loại hoá chất</w:t>
      </w:r>
    </w:p>
    <w:p w:rsidR="00CA090C" w:rsidRPr="00CA090C" w:rsidRDefault="00CA090C" w:rsidP="00CA090C">
      <w:pPr>
        <w:spacing w:before="120"/>
        <w:ind w:firstLine="1134"/>
        <w:jc w:val="both"/>
        <w:rPr>
          <w:color w:val="000000" w:themeColor="text1"/>
        </w:rPr>
      </w:pPr>
      <w:r w:rsidRPr="00CA090C">
        <w:rPr>
          <w:color w:val="000000" w:themeColor="text1"/>
        </w:rPr>
        <w:t>3.6.3 Quá trình xâm nhập chuyển hoá chất độc trong cơ thể</w:t>
      </w:r>
    </w:p>
    <w:p w:rsidR="00CA090C" w:rsidRPr="00CA090C" w:rsidRDefault="00CA090C" w:rsidP="00CA090C">
      <w:pPr>
        <w:spacing w:before="120"/>
        <w:ind w:firstLine="1134"/>
        <w:jc w:val="both"/>
        <w:rPr>
          <w:color w:val="000000" w:themeColor="text1"/>
        </w:rPr>
      </w:pPr>
      <w:r w:rsidRPr="00CA090C">
        <w:rPr>
          <w:color w:val="000000" w:themeColor="text1"/>
        </w:rPr>
        <w:t>3.6.4 Tác hại của hoá chất</w:t>
      </w:r>
    </w:p>
    <w:p w:rsidR="00CA090C" w:rsidRPr="00CA090C" w:rsidRDefault="00CA090C" w:rsidP="00CA090C">
      <w:pPr>
        <w:spacing w:before="120"/>
        <w:ind w:left="1134"/>
        <w:jc w:val="both"/>
        <w:rPr>
          <w:color w:val="000000" w:themeColor="text1"/>
        </w:rPr>
      </w:pPr>
      <w:r w:rsidRPr="00CA090C">
        <w:rPr>
          <w:color w:val="000000" w:themeColor="text1"/>
        </w:rPr>
        <w:t>3.6.5 Nguyên tắc và biện pháp cơ bản trong phòng ngừa tác hại của hoá chất</w:t>
      </w:r>
    </w:p>
    <w:p w:rsidR="00CA090C" w:rsidRPr="00CA090C" w:rsidRDefault="00CA090C" w:rsidP="00CA090C">
      <w:pPr>
        <w:spacing w:before="120"/>
        <w:ind w:left="1134"/>
        <w:jc w:val="both"/>
        <w:rPr>
          <w:color w:val="000000" w:themeColor="text1"/>
        </w:rPr>
      </w:pPr>
      <w:r w:rsidRPr="00CA090C">
        <w:rPr>
          <w:color w:val="000000" w:themeColor="text1"/>
        </w:rPr>
        <w:t>3.6.6 An toàn trong tổ chức, quản lý hoá chất tại doanh nghiệp</w:t>
      </w:r>
    </w:p>
    <w:p w:rsidR="00CA090C" w:rsidRPr="00CA090C" w:rsidRDefault="00CA090C" w:rsidP="00CA090C">
      <w:pPr>
        <w:tabs>
          <w:tab w:val="left" w:pos="567"/>
        </w:tabs>
        <w:spacing w:before="120"/>
        <w:jc w:val="both"/>
        <w:rPr>
          <w:caps/>
          <w:color w:val="000000" w:themeColor="text1"/>
        </w:rPr>
      </w:pPr>
      <w:r w:rsidRPr="00CA090C">
        <w:rPr>
          <w:color w:val="000000" w:themeColor="text1"/>
        </w:rPr>
        <w:tab/>
        <w:t xml:space="preserve">3.7 Những khái niệm cơ bản về an toàn điện </w:t>
      </w:r>
    </w:p>
    <w:p w:rsidR="00CA090C" w:rsidRPr="00CA090C" w:rsidRDefault="00CA090C" w:rsidP="00CA090C">
      <w:pPr>
        <w:spacing w:before="120"/>
        <w:ind w:firstLine="1134"/>
        <w:jc w:val="both"/>
        <w:rPr>
          <w:bCs/>
          <w:color w:val="000000" w:themeColor="text1"/>
        </w:rPr>
      </w:pPr>
      <w:r w:rsidRPr="00CA090C">
        <w:rPr>
          <w:color w:val="000000" w:themeColor="text1"/>
        </w:rPr>
        <w:t>3.7.1 C</w:t>
      </w:r>
      <w:r w:rsidRPr="00CA090C">
        <w:rPr>
          <w:bCs/>
          <w:color w:val="000000" w:themeColor="text1"/>
        </w:rPr>
        <w:t>ác tai nạn do điện gây ra</w:t>
      </w:r>
    </w:p>
    <w:p w:rsidR="00CA090C" w:rsidRPr="00CA090C" w:rsidRDefault="00CA090C" w:rsidP="00CA090C">
      <w:pPr>
        <w:spacing w:before="120"/>
        <w:ind w:left="318" w:firstLine="816"/>
        <w:jc w:val="both"/>
        <w:rPr>
          <w:bCs/>
          <w:color w:val="000000" w:themeColor="text1"/>
        </w:rPr>
      </w:pPr>
      <w:r w:rsidRPr="00CA090C">
        <w:rPr>
          <w:bCs/>
          <w:color w:val="000000" w:themeColor="text1"/>
        </w:rPr>
        <w:t>3.7.2 Những tình huống dẫn đến tai nạn điện giật</w:t>
      </w:r>
    </w:p>
    <w:p w:rsidR="00CA090C" w:rsidRPr="00CA090C" w:rsidRDefault="00CA090C" w:rsidP="00CA090C">
      <w:pPr>
        <w:spacing w:before="120"/>
        <w:ind w:left="318" w:firstLine="816"/>
        <w:jc w:val="both"/>
        <w:rPr>
          <w:bCs/>
          <w:color w:val="000000" w:themeColor="text1"/>
        </w:rPr>
      </w:pPr>
      <w:r w:rsidRPr="00CA090C">
        <w:rPr>
          <w:bCs/>
          <w:color w:val="000000" w:themeColor="text1"/>
        </w:rPr>
        <w:t>3.7.3 Tác dụng của dòng điện đi qua người</w:t>
      </w:r>
    </w:p>
    <w:p w:rsidR="00CA090C" w:rsidRPr="00CA090C" w:rsidRDefault="00CA090C" w:rsidP="00CA090C">
      <w:pPr>
        <w:spacing w:before="120"/>
        <w:ind w:left="318" w:firstLine="816"/>
        <w:jc w:val="both"/>
        <w:rPr>
          <w:bCs/>
          <w:color w:val="000000" w:themeColor="text1"/>
        </w:rPr>
      </w:pPr>
      <w:r w:rsidRPr="00CA090C">
        <w:rPr>
          <w:bCs/>
          <w:color w:val="000000" w:themeColor="text1"/>
        </w:rPr>
        <w:t>3.7.4 Những yếu tố ảnh hưởng đến mức độ nguy hiểm cho con người</w:t>
      </w:r>
    </w:p>
    <w:p w:rsidR="00CA090C" w:rsidRPr="00CA090C" w:rsidRDefault="00CA090C" w:rsidP="00CA090C">
      <w:pPr>
        <w:spacing w:before="120"/>
        <w:ind w:left="318" w:firstLine="816"/>
        <w:jc w:val="both"/>
        <w:rPr>
          <w:color w:val="000000" w:themeColor="text1"/>
        </w:rPr>
      </w:pPr>
      <w:r w:rsidRPr="00CA090C">
        <w:rPr>
          <w:bCs/>
          <w:color w:val="000000" w:themeColor="text1"/>
        </w:rPr>
        <w:t>3.7.5 Hiện tượng dòng điện đi trong đất</w:t>
      </w:r>
    </w:p>
    <w:p w:rsidR="00CA090C" w:rsidRPr="00CA090C" w:rsidRDefault="00CA090C" w:rsidP="00CA090C">
      <w:pPr>
        <w:tabs>
          <w:tab w:val="left" w:pos="567"/>
        </w:tabs>
        <w:spacing w:before="120"/>
        <w:ind w:left="993" w:hanging="993"/>
        <w:jc w:val="both"/>
        <w:rPr>
          <w:color w:val="000000" w:themeColor="text1"/>
        </w:rPr>
      </w:pPr>
      <w:r w:rsidRPr="00CA090C">
        <w:rPr>
          <w:color w:val="000000" w:themeColor="text1"/>
        </w:rPr>
        <w:tab/>
        <w:t>3.8 Phân tích an toàn trong các mạng điện và xử lý cấp cứu người bị tai nạn điện</w:t>
      </w:r>
      <w:r w:rsidRPr="00CA090C">
        <w:rPr>
          <w:color w:val="000000" w:themeColor="text1"/>
        </w:rPr>
        <w:tab/>
      </w:r>
      <w:r w:rsidRPr="00CA090C">
        <w:rPr>
          <w:color w:val="000000" w:themeColor="text1"/>
        </w:rPr>
        <w:tab/>
        <w:t xml:space="preserve">                                 </w:t>
      </w:r>
    </w:p>
    <w:p w:rsidR="00CA090C" w:rsidRPr="00CA090C" w:rsidRDefault="00CA090C" w:rsidP="00CA090C">
      <w:pPr>
        <w:spacing w:before="120"/>
        <w:ind w:firstLine="1134"/>
        <w:jc w:val="both"/>
        <w:rPr>
          <w:color w:val="000000" w:themeColor="text1"/>
        </w:rPr>
      </w:pPr>
      <w:r w:rsidRPr="00CA090C">
        <w:rPr>
          <w:color w:val="000000" w:themeColor="text1"/>
        </w:rPr>
        <w:t>3.8.1 Phân tích an toàn các mạng điện đơn giản (1 pha)</w:t>
      </w:r>
    </w:p>
    <w:p w:rsidR="00CA090C" w:rsidRPr="00CA090C" w:rsidRDefault="00CA090C" w:rsidP="00CA090C">
      <w:pPr>
        <w:spacing w:before="120"/>
        <w:ind w:firstLine="1134"/>
        <w:jc w:val="both"/>
        <w:rPr>
          <w:color w:val="000000" w:themeColor="text1"/>
        </w:rPr>
      </w:pPr>
      <w:r w:rsidRPr="00CA090C">
        <w:rPr>
          <w:color w:val="000000" w:themeColor="text1"/>
        </w:rPr>
        <w:t>3.8.2 Phân tích an toàn các mạng điện 3 pha</w:t>
      </w:r>
    </w:p>
    <w:p w:rsidR="00CA090C" w:rsidRPr="00CA090C" w:rsidRDefault="00CA090C" w:rsidP="00CA090C">
      <w:pPr>
        <w:spacing w:before="120"/>
        <w:ind w:firstLine="1134"/>
        <w:jc w:val="both"/>
        <w:rPr>
          <w:color w:val="000000" w:themeColor="text1"/>
        </w:rPr>
      </w:pPr>
      <w:r w:rsidRPr="00CA090C">
        <w:rPr>
          <w:color w:val="000000" w:themeColor="text1"/>
        </w:rPr>
        <w:t>3.8.3 Kết luận chung</w:t>
      </w:r>
    </w:p>
    <w:p w:rsidR="00CA090C" w:rsidRPr="00CA090C" w:rsidRDefault="00CA090C" w:rsidP="00CA090C">
      <w:pPr>
        <w:spacing w:before="120"/>
        <w:ind w:firstLine="1134"/>
        <w:jc w:val="both"/>
        <w:rPr>
          <w:color w:val="000000" w:themeColor="text1"/>
        </w:rPr>
      </w:pPr>
      <w:r w:rsidRPr="00CA090C">
        <w:rPr>
          <w:color w:val="000000" w:themeColor="text1"/>
        </w:rPr>
        <w:t>3.8.4 Xử lý và cấp cứu người bị tai nạn điện</w:t>
      </w:r>
    </w:p>
    <w:p w:rsidR="00CA090C" w:rsidRPr="00CA090C" w:rsidRDefault="00CA090C" w:rsidP="00CA090C">
      <w:pPr>
        <w:tabs>
          <w:tab w:val="left" w:pos="567"/>
        </w:tabs>
        <w:spacing w:before="120"/>
        <w:jc w:val="both"/>
        <w:rPr>
          <w:color w:val="000000" w:themeColor="text1"/>
        </w:rPr>
      </w:pPr>
      <w:r w:rsidRPr="00CA090C">
        <w:rPr>
          <w:color w:val="000000" w:themeColor="text1"/>
        </w:rPr>
        <w:tab/>
        <w:t xml:space="preserve">3.9 Kỹ thuật an toàn máy công cụ  </w:t>
      </w:r>
    </w:p>
    <w:p w:rsidR="00CA090C" w:rsidRPr="00CA090C" w:rsidRDefault="00CA090C" w:rsidP="00CA090C">
      <w:pPr>
        <w:spacing w:before="120"/>
        <w:ind w:firstLine="1134"/>
        <w:jc w:val="both"/>
        <w:rPr>
          <w:color w:val="000000" w:themeColor="text1"/>
        </w:rPr>
      </w:pPr>
      <w:r w:rsidRPr="00CA090C">
        <w:rPr>
          <w:color w:val="000000" w:themeColor="text1"/>
        </w:rPr>
        <w:t xml:space="preserve">3.9.1 Khái niệm về nơi nguy hiểm và vùng nguy hiểm </w:t>
      </w:r>
    </w:p>
    <w:p w:rsidR="00CA090C" w:rsidRPr="00CA090C" w:rsidRDefault="00CA090C" w:rsidP="00CA090C">
      <w:pPr>
        <w:spacing w:before="120"/>
        <w:ind w:firstLine="1134"/>
        <w:jc w:val="both"/>
        <w:rPr>
          <w:color w:val="000000" w:themeColor="text1"/>
        </w:rPr>
      </w:pPr>
      <w:r w:rsidRPr="00CA090C">
        <w:rPr>
          <w:color w:val="000000" w:themeColor="text1"/>
        </w:rPr>
        <w:t xml:space="preserve">3.9.2 Nguyên nhân gây ra tai nạn khi sử dụng máy công cụ </w:t>
      </w:r>
    </w:p>
    <w:p w:rsidR="00CA090C" w:rsidRPr="00CA090C" w:rsidRDefault="00CA090C" w:rsidP="00CA090C">
      <w:pPr>
        <w:spacing w:before="120"/>
        <w:ind w:firstLine="1134"/>
        <w:jc w:val="both"/>
        <w:rPr>
          <w:color w:val="000000" w:themeColor="text1"/>
        </w:rPr>
      </w:pPr>
      <w:r w:rsidRPr="00CA090C">
        <w:rPr>
          <w:color w:val="000000" w:themeColor="text1"/>
        </w:rPr>
        <w:t>3.9.3 Các giải pháp kỹ thuật an toàn</w:t>
      </w:r>
    </w:p>
    <w:p w:rsidR="00CA090C" w:rsidRPr="00CA090C" w:rsidRDefault="00CA090C" w:rsidP="00CA090C">
      <w:pPr>
        <w:spacing w:before="120"/>
        <w:ind w:firstLine="1134"/>
        <w:jc w:val="both"/>
        <w:rPr>
          <w:color w:val="000000" w:themeColor="text1"/>
        </w:rPr>
      </w:pPr>
      <w:r w:rsidRPr="00CA090C">
        <w:rPr>
          <w:color w:val="000000" w:themeColor="text1"/>
        </w:rPr>
        <w:t>3.9.4 An toàn khi sử dụng máy nâng hạ đối với một số máy công cụ</w:t>
      </w:r>
    </w:p>
    <w:p w:rsidR="00CA090C" w:rsidRPr="00CA090C" w:rsidRDefault="00CA090C" w:rsidP="00CA090C">
      <w:pPr>
        <w:tabs>
          <w:tab w:val="left" w:pos="567"/>
        </w:tabs>
        <w:spacing w:before="120"/>
        <w:ind w:left="1418" w:hanging="1418"/>
        <w:jc w:val="both"/>
        <w:rPr>
          <w:color w:val="000000" w:themeColor="text1"/>
        </w:rPr>
      </w:pPr>
      <w:r w:rsidRPr="00CA090C">
        <w:rPr>
          <w:color w:val="000000" w:themeColor="text1"/>
        </w:rPr>
        <w:lastRenderedPageBreak/>
        <w:tab/>
        <w:t>3.10 Kỹ thuật an toàn thiết bị nâng hạ và thiết bị chịu áp lực</w:t>
      </w:r>
      <w:r w:rsidRPr="00CA090C">
        <w:rPr>
          <w:color w:val="000000" w:themeColor="text1"/>
        </w:rPr>
        <w:tab/>
      </w:r>
      <w:r w:rsidRPr="00CA090C">
        <w:rPr>
          <w:color w:val="000000" w:themeColor="text1"/>
        </w:rPr>
        <w:tab/>
      </w:r>
    </w:p>
    <w:p w:rsidR="00CA090C" w:rsidRPr="00CA090C" w:rsidRDefault="00CA090C" w:rsidP="00CA090C">
      <w:pPr>
        <w:spacing w:before="120"/>
        <w:ind w:firstLine="1134"/>
        <w:jc w:val="both"/>
        <w:rPr>
          <w:color w:val="000000" w:themeColor="text1"/>
        </w:rPr>
      </w:pPr>
      <w:r w:rsidRPr="00CA090C">
        <w:rPr>
          <w:color w:val="000000" w:themeColor="text1"/>
        </w:rPr>
        <w:t>3.10.1 Thiết bị nâng hạ</w:t>
      </w:r>
    </w:p>
    <w:p w:rsidR="00CA090C" w:rsidRPr="00CA090C" w:rsidRDefault="00CA090C" w:rsidP="00CA090C">
      <w:pPr>
        <w:spacing w:before="120"/>
        <w:ind w:firstLine="1134"/>
        <w:jc w:val="both"/>
        <w:rPr>
          <w:color w:val="000000" w:themeColor="text1"/>
        </w:rPr>
      </w:pPr>
      <w:r w:rsidRPr="00CA090C">
        <w:rPr>
          <w:color w:val="000000" w:themeColor="text1"/>
        </w:rPr>
        <w:t>3.10.2 Thiết bị chịu áp lực</w:t>
      </w:r>
    </w:p>
    <w:p w:rsidR="00CA090C" w:rsidRPr="00CA090C" w:rsidRDefault="00CA090C" w:rsidP="00CA090C">
      <w:pPr>
        <w:tabs>
          <w:tab w:val="left" w:pos="567"/>
        </w:tabs>
        <w:spacing w:before="120"/>
        <w:ind w:left="993" w:hanging="993"/>
        <w:jc w:val="both"/>
        <w:rPr>
          <w:color w:val="000000" w:themeColor="text1"/>
          <w:lang w:val="pt-BR"/>
        </w:rPr>
      </w:pPr>
      <w:r w:rsidRPr="00CA090C">
        <w:rPr>
          <w:color w:val="000000" w:themeColor="text1"/>
        </w:rPr>
        <w:tab/>
        <w:t xml:space="preserve">3.11 Khái niệm cơ bản về cháy, nổ - </w:t>
      </w:r>
      <w:r w:rsidRPr="00CA090C">
        <w:rPr>
          <w:color w:val="000000" w:themeColor="text1"/>
          <w:lang w:val="pt-BR"/>
        </w:rPr>
        <w:t>biện pháp phòng và chữa cháy nổ ở các doanh nghiệp</w:t>
      </w:r>
      <w:r w:rsidRPr="00CA090C">
        <w:rPr>
          <w:color w:val="000000" w:themeColor="text1"/>
        </w:rPr>
        <w:tab/>
      </w:r>
      <w:r w:rsidRPr="00CA090C">
        <w:rPr>
          <w:color w:val="000000" w:themeColor="text1"/>
        </w:rPr>
        <w:tab/>
      </w:r>
    </w:p>
    <w:p w:rsidR="00CA090C" w:rsidRPr="00CA090C" w:rsidRDefault="00CA090C" w:rsidP="00CA090C">
      <w:pPr>
        <w:spacing w:before="120"/>
        <w:ind w:firstLine="1134"/>
        <w:jc w:val="both"/>
        <w:rPr>
          <w:color w:val="000000" w:themeColor="text1"/>
          <w:lang w:val="pt-BR"/>
        </w:rPr>
      </w:pPr>
      <w:r w:rsidRPr="00CA090C">
        <w:rPr>
          <w:color w:val="000000" w:themeColor="text1"/>
          <w:lang w:val="pt-BR"/>
        </w:rPr>
        <w:t>3.11.1 Khái niệm cơ bản về cháy nổ</w:t>
      </w:r>
    </w:p>
    <w:p w:rsidR="005177B0" w:rsidRPr="00CA090C" w:rsidRDefault="00CA090C" w:rsidP="00CA090C">
      <w:pPr>
        <w:rPr>
          <w:color w:val="000000" w:themeColor="text1"/>
        </w:rPr>
      </w:pPr>
      <w:r w:rsidRPr="00CA090C">
        <w:rPr>
          <w:color w:val="000000" w:themeColor="text1"/>
          <w:lang w:val="pt-BR"/>
        </w:rPr>
        <w:t>3.11.2 Biện pháp phòng và chữa cháy nổ ở các doanh nghiệp</w:t>
      </w:r>
    </w:p>
    <w:sectPr w:rsidR="005177B0" w:rsidRPr="00CA09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24992F8A"/>
    <w:multiLevelType w:val="hybridMultilevel"/>
    <w:tmpl w:val="0764D1F8"/>
    <w:lvl w:ilvl="0" w:tplc="A8E4C8C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29B70F2D"/>
    <w:multiLevelType w:val="hybridMultilevel"/>
    <w:tmpl w:val="B7AE40A0"/>
    <w:lvl w:ilvl="0" w:tplc="0AD02A4E">
      <w:start w:val="1"/>
      <w:numFmt w:val="decimal"/>
      <w:lvlText w:val="%1."/>
      <w:lvlJc w:val="left"/>
      <w:pPr>
        <w:tabs>
          <w:tab w:val="num" w:pos="417"/>
        </w:tabs>
        <w:ind w:left="417" w:hanging="360"/>
      </w:pPr>
      <w:rPr>
        <w:b/>
        <w:bCs/>
      </w:rPr>
    </w:lvl>
    <w:lvl w:ilvl="1" w:tplc="04090019">
      <w:start w:val="1"/>
      <w:numFmt w:val="lowerLetter"/>
      <w:lvlText w:val="%2."/>
      <w:lvlJc w:val="left"/>
      <w:pPr>
        <w:tabs>
          <w:tab w:val="num" w:pos="-1023"/>
        </w:tabs>
        <w:ind w:left="-1023" w:hanging="360"/>
      </w:pPr>
    </w:lvl>
    <w:lvl w:ilvl="2" w:tplc="0409001B">
      <w:start w:val="1"/>
      <w:numFmt w:val="lowerRoman"/>
      <w:lvlText w:val="%3."/>
      <w:lvlJc w:val="right"/>
      <w:pPr>
        <w:tabs>
          <w:tab w:val="num" w:pos="-303"/>
        </w:tabs>
        <w:ind w:left="-303" w:hanging="180"/>
      </w:pPr>
    </w:lvl>
    <w:lvl w:ilvl="3" w:tplc="0409000F">
      <w:start w:val="1"/>
      <w:numFmt w:val="decimal"/>
      <w:lvlText w:val="%4."/>
      <w:lvlJc w:val="left"/>
      <w:pPr>
        <w:tabs>
          <w:tab w:val="num" w:pos="417"/>
        </w:tabs>
        <w:ind w:left="417" w:hanging="360"/>
      </w:pPr>
    </w:lvl>
    <w:lvl w:ilvl="4" w:tplc="04090019">
      <w:start w:val="1"/>
      <w:numFmt w:val="lowerLetter"/>
      <w:lvlText w:val="%5."/>
      <w:lvlJc w:val="left"/>
      <w:pPr>
        <w:tabs>
          <w:tab w:val="num" w:pos="1137"/>
        </w:tabs>
        <w:ind w:left="1137" w:hanging="360"/>
      </w:pPr>
    </w:lvl>
    <w:lvl w:ilvl="5" w:tplc="0409001B">
      <w:start w:val="1"/>
      <w:numFmt w:val="lowerRoman"/>
      <w:lvlText w:val="%6."/>
      <w:lvlJc w:val="right"/>
      <w:pPr>
        <w:tabs>
          <w:tab w:val="num" w:pos="1857"/>
        </w:tabs>
        <w:ind w:left="1857" w:hanging="180"/>
      </w:pPr>
    </w:lvl>
    <w:lvl w:ilvl="6" w:tplc="0409000F">
      <w:start w:val="1"/>
      <w:numFmt w:val="decimal"/>
      <w:lvlText w:val="%7."/>
      <w:lvlJc w:val="left"/>
      <w:pPr>
        <w:tabs>
          <w:tab w:val="num" w:pos="2577"/>
        </w:tabs>
        <w:ind w:left="2577" w:hanging="360"/>
      </w:pPr>
    </w:lvl>
    <w:lvl w:ilvl="7" w:tplc="04090019">
      <w:start w:val="1"/>
      <w:numFmt w:val="lowerLetter"/>
      <w:lvlText w:val="%8."/>
      <w:lvlJc w:val="left"/>
      <w:pPr>
        <w:tabs>
          <w:tab w:val="num" w:pos="3297"/>
        </w:tabs>
        <w:ind w:left="3297" w:hanging="360"/>
      </w:pPr>
    </w:lvl>
    <w:lvl w:ilvl="8" w:tplc="0409001B">
      <w:start w:val="1"/>
      <w:numFmt w:val="lowerRoman"/>
      <w:lvlText w:val="%9."/>
      <w:lvlJc w:val="right"/>
      <w:pPr>
        <w:tabs>
          <w:tab w:val="num" w:pos="4017"/>
        </w:tabs>
        <w:ind w:left="401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0C"/>
    <w:rsid w:val="004C4D3D"/>
    <w:rsid w:val="005177B0"/>
    <w:rsid w:val="00CA09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7A1E86-CE78-4D70-852E-58BE186A8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090C"/>
    <w:pPr>
      <w:spacing w:after="0" w:line="240" w:lineRule="auto"/>
    </w:pPr>
    <w:rPr>
      <w:rFonts w:ascii="Times New Roman" w:eastAsia="Times New Roman" w:hAnsi="Times New Roman" w:cs="Times New Roman"/>
      <w:color w:val="0000FF"/>
      <w:sz w:val="28"/>
      <w:szCs w:val="28"/>
    </w:rPr>
  </w:style>
  <w:style w:type="paragraph" w:styleId="Heading4">
    <w:name w:val="heading 4"/>
    <w:basedOn w:val="Normal"/>
    <w:next w:val="Normal"/>
    <w:link w:val="Heading4Char"/>
    <w:uiPriority w:val="9"/>
    <w:semiHidden/>
    <w:unhideWhenUsed/>
    <w:qFormat/>
    <w:rsid w:val="00CA090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CA090C"/>
    <w:pPr>
      <w:keepLines w:val="0"/>
      <w:spacing w:before="0"/>
      <w:jc w:val="center"/>
    </w:pPr>
    <w:rPr>
      <w:rFonts w:ascii="Times New Roman" w:eastAsia="Times New Roman" w:hAnsi="Times New Roman" w:cs="Times New Roman"/>
      <w:b/>
      <w:bCs/>
      <w:i w:val="0"/>
      <w:iCs w:val="0"/>
      <w:color w:val="0000FF"/>
      <w:u w:val="single"/>
    </w:rPr>
  </w:style>
  <w:style w:type="paragraph" w:styleId="BodyTextIndent">
    <w:name w:val="Body Text Indent"/>
    <w:basedOn w:val="Normal"/>
    <w:link w:val="BodyTextIndentChar"/>
    <w:rsid w:val="00CA090C"/>
    <w:pPr>
      <w:overflowPunct w:val="0"/>
      <w:autoSpaceDE w:val="0"/>
      <w:autoSpaceDN w:val="0"/>
      <w:adjustRightInd w:val="0"/>
      <w:ind w:left="567" w:hanging="283"/>
      <w:textAlignment w:val="baseline"/>
    </w:pPr>
    <w:rPr>
      <w:sz w:val="26"/>
      <w:szCs w:val="26"/>
    </w:rPr>
  </w:style>
  <w:style w:type="character" w:customStyle="1" w:styleId="BodyTextIndentChar">
    <w:name w:val="Body Text Indent Char"/>
    <w:basedOn w:val="DefaultParagraphFont"/>
    <w:link w:val="BodyTextIndent"/>
    <w:rsid w:val="00CA090C"/>
    <w:rPr>
      <w:rFonts w:ascii="Times New Roman" w:eastAsia="Times New Roman" w:hAnsi="Times New Roman" w:cs="Times New Roman"/>
      <w:color w:val="0000FF"/>
      <w:sz w:val="26"/>
      <w:szCs w:val="26"/>
    </w:rPr>
  </w:style>
  <w:style w:type="character" w:customStyle="1" w:styleId="Heading4Char">
    <w:name w:val="Heading 4 Char"/>
    <w:basedOn w:val="DefaultParagraphFont"/>
    <w:link w:val="Heading4"/>
    <w:uiPriority w:val="9"/>
    <w:semiHidden/>
    <w:rsid w:val="00CA090C"/>
    <w:rPr>
      <w:rFonts w:asciiTheme="majorHAnsi" w:eastAsiaTheme="majorEastAsia" w:hAnsiTheme="majorHAnsi" w:cstheme="majorBidi"/>
      <w:i/>
      <w:i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756</Words>
  <Characters>4312</Characters>
  <Application>Microsoft Office Word</Application>
  <DocSecurity>0</DocSecurity>
  <Lines>35</Lines>
  <Paragraphs>10</Paragraphs>
  <ScaleCrop>false</ScaleCrop>
  <Company/>
  <LinksUpToDate>false</LinksUpToDate>
  <CharactersWithSpaces>5058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1</cp:revision>
  <dcterms:created xsi:type="dcterms:W3CDTF">2015-12-17T13:19:00Z</dcterms:created>
  <dcterms:modified xsi:type="dcterms:W3CDTF">2015-12-17T13:20:00Z</dcterms:modified>
</cp:coreProperties>
</file>